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553E7" w14:textId="77777777" w:rsidR="002A0220" w:rsidRPr="00604C15" w:rsidRDefault="002A0220" w:rsidP="00604C15">
      <w:pPr>
        <w:pStyle w:val="NoSpacing"/>
        <w:spacing w:line="360" w:lineRule="auto"/>
        <w:rPr>
          <w:rFonts w:ascii="Calibri" w:hAnsi="Calibri" w:cs="Calibri"/>
        </w:rPr>
      </w:pPr>
    </w:p>
    <w:p w14:paraId="33107686" w14:textId="1B05CE53" w:rsidR="00597D47" w:rsidRPr="00604C15" w:rsidRDefault="001E4EB6" w:rsidP="00604C15">
      <w:pPr>
        <w:pStyle w:val="CM1"/>
        <w:spacing w:line="360" w:lineRule="auto"/>
        <w:ind w:left="2160" w:hanging="2160"/>
        <w:jc w:val="both"/>
        <w:rPr>
          <w:rFonts w:ascii="Calibri" w:hAnsi="Calibri" w:cs="Calibri"/>
          <w:b/>
          <w:bCs/>
          <w:sz w:val="23"/>
          <w:szCs w:val="23"/>
        </w:rPr>
      </w:pPr>
      <w:r w:rsidRPr="00604C15">
        <w:rPr>
          <w:rFonts w:ascii="Calibri" w:hAnsi="Calibri" w:cs="Calibri"/>
          <w:b/>
        </w:rPr>
        <w:t>Topic:</w:t>
      </w:r>
      <w:r>
        <w:rPr>
          <w:rFonts w:ascii="Calibri" w:hAnsi="Calibri" w:cs="Calibri"/>
          <w:b/>
        </w:rPr>
        <w:t xml:space="preserve"> </w:t>
      </w:r>
      <w:r w:rsidR="000943F6">
        <w:rPr>
          <w:rFonts w:ascii="Calibri" w:hAnsi="Calibri" w:cs="Calibri"/>
          <w:b/>
        </w:rPr>
        <w:t xml:space="preserve">Recommended </w:t>
      </w:r>
      <w:r w:rsidR="00DD65DE">
        <w:rPr>
          <w:rFonts w:ascii="Calibri" w:hAnsi="Calibri" w:cs="Calibri"/>
          <w:b/>
        </w:rPr>
        <w:t>Approval of New Guaranteed Transfer (GT) Pathways Courses</w:t>
      </w:r>
    </w:p>
    <w:p w14:paraId="199FAF9A" w14:textId="77777777" w:rsidR="000134FF" w:rsidRPr="00604C15" w:rsidRDefault="000134FF" w:rsidP="00604C15">
      <w:pPr>
        <w:pStyle w:val="NoSpacing"/>
        <w:spacing w:line="360" w:lineRule="auto"/>
        <w:rPr>
          <w:rFonts w:ascii="Calibri" w:hAnsi="Calibri" w:cs="Calibri"/>
          <w:caps/>
          <w:sz w:val="24"/>
        </w:rPr>
      </w:pPr>
    </w:p>
    <w:p w14:paraId="1E205C4C" w14:textId="0EEA76C8" w:rsidR="000134FF" w:rsidRPr="00604C15" w:rsidRDefault="001E4EB6" w:rsidP="00604C15">
      <w:pPr>
        <w:pStyle w:val="NoSpacing"/>
        <w:spacing w:line="360" w:lineRule="auto"/>
        <w:rPr>
          <w:rFonts w:ascii="Calibri" w:hAnsi="Calibri" w:cs="Calibri"/>
          <w:i/>
          <w:color w:val="0000FF"/>
          <w:sz w:val="24"/>
        </w:rPr>
      </w:pPr>
      <w:r w:rsidRPr="00604C15">
        <w:rPr>
          <w:rFonts w:ascii="Calibri" w:hAnsi="Calibri" w:cs="Calibri"/>
          <w:b/>
          <w:sz w:val="24"/>
        </w:rPr>
        <w:t>Prepared by:</w:t>
      </w:r>
      <w:r>
        <w:rPr>
          <w:rFonts w:ascii="Calibri" w:hAnsi="Calibri" w:cs="Calibri"/>
          <w:b/>
          <w:sz w:val="24"/>
        </w:rPr>
        <w:t xml:space="preserve"> </w:t>
      </w:r>
      <w:r w:rsidR="00DF5CA6">
        <w:rPr>
          <w:rFonts w:ascii="Calibri" w:hAnsi="Calibri" w:cs="Calibri"/>
          <w:b/>
          <w:sz w:val="24"/>
        </w:rPr>
        <w:t xml:space="preserve">Brad Griffith, Senior </w:t>
      </w:r>
      <w:r w:rsidR="00F33B2D">
        <w:rPr>
          <w:rFonts w:ascii="Calibri" w:hAnsi="Calibri" w:cs="Calibri"/>
          <w:b/>
          <w:sz w:val="24"/>
        </w:rPr>
        <w:t xml:space="preserve">Director of Academic Pathways and Innovation and </w:t>
      </w:r>
      <w:r w:rsidR="005B7B70">
        <w:rPr>
          <w:rFonts w:ascii="Calibri" w:hAnsi="Calibri" w:cs="Calibri"/>
          <w:b/>
          <w:sz w:val="24"/>
        </w:rPr>
        <w:t>Christina Carrillo, Academic Policy Officer and Advocate</w:t>
      </w:r>
      <w:r w:rsidR="009858D8" w:rsidRPr="00604C15">
        <w:rPr>
          <w:rFonts w:ascii="Calibri" w:hAnsi="Calibri" w:cs="Calibri"/>
          <w:b/>
          <w:sz w:val="24"/>
        </w:rPr>
        <w:t xml:space="preserve"> </w:t>
      </w:r>
    </w:p>
    <w:p w14:paraId="5A818FAC" w14:textId="77777777" w:rsidR="000134FF" w:rsidRPr="00604C15" w:rsidRDefault="000134FF" w:rsidP="00604C15">
      <w:pPr>
        <w:pStyle w:val="NoSpacing"/>
        <w:spacing w:line="360" w:lineRule="auto"/>
        <w:rPr>
          <w:rFonts w:ascii="Calibri" w:hAnsi="Calibri" w:cs="Calibri"/>
          <w:b/>
          <w:sz w:val="24"/>
        </w:rPr>
      </w:pPr>
    </w:p>
    <w:p w14:paraId="37719EF0" w14:textId="612A8651" w:rsidR="00FB6494" w:rsidRDefault="001E4EB6" w:rsidP="00293E4D">
      <w:pPr>
        <w:pStyle w:val="NoSpacing"/>
        <w:numPr>
          <w:ilvl w:val="0"/>
          <w:numId w:val="1"/>
        </w:numPr>
        <w:spacing w:line="360" w:lineRule="auto"/>
        <w:ind w:left="540" w:hanging="540"/>
        <w:rPr>
          <w:rFonts w:ascii="Calibri" w:hAnsi="Calibri" w:cs="Calibri"/>
          <w:b/>
          <w:sz w:val="24"/>
        </w:rPr>
      </w:pPr>
      <w:r w:rsidRPr="00604C15">
        <w:rPr>
          <w:rFonts w:ascii="Calibri" w:hAnsi="Calibri" w:cs="Calibri"/>
          <w:b/>
          <w:sz w:val="24"/>
        </w:rPr>
        <w:t>Summary</w:t>
      </w:r>
    </w:p>
    <w:p w14:paraId="52212057" w14:textId="77777777" w:rsidR="00736FAF" w:rsidRDefault="00736FAF" w:rsidP="00736FAF">
      <w:pPr>
        <w:pStyle w:val="NoSpacing"/>
        <w:spacing w:line="360" w:lineRule="auto"/>
        <w:rPr>
          <w:rFonts w:ascii="Calibri" w:hAnsi="Calibri" w:cs="Calibri"/>
          <w:b/>
          <w:sz w:val="24"/>
        </w:rPr>
      </w:pPr>
    </w:p>
    <w:p w14:paraId="1C97358E" w14:textId="077C5EAC" w:rsidR="00736FAF" w:rsidRPr="00736FAF" w:rsidRDefault="00442B18" w:rsidP="00736FAF">
      <w:pPr>
        <w:pStyle w:val="NoSpacing"/>
        <w:spacing w:line="360" w:lineRule="auto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>Institutions have</w:t>
      </w:r>
      <w:r w:rsidR="00D63634">
        <w:rPr>
          <w:rFonts w:ascii="Calibri" w:hAnsi="Calibri" w:cs="Calibri"/>
          <w:bCs/>
          <w:sz w:val="24"/>
        </w:rPr>
        <w:t xml:space="preserve"> submitted proposals for </w:t>
      </w:r>
      <w:r w:rsidR="009E1186">
        <w:rPr>
          <w:rFonts w:ascii="Calibri" w:hAnsi="Calibri" w:cs="Calibri"/>
          <w:bCs/>
          <w:sz w:val="24"/>
        </w:rPr>
        <w:t xml:space="preserve">the approval of new courses to be included in the statewide </w:t>
      </w:r>
      <w:r w:rsidR="00657859">
        <w:rPr>
          <w:rFonts w:ascii="Calibri" w:hAnsi="Calibri" w:cs="Calibri"/>
          <w:bCs/>
          <w:sz w:val="24"/>
        </w:rPr>
        <w:t>Guaranteed Transfer (GT)</w:t>
      </w:r>
      <w:r w:rsidR="009E1186">
        <w:rPr>
          <w:rFonts w:ascii="Calibri" w:hAnsi="Calibri" w:cs="Calibri"/>
          <w:bCs/>
          <w:sz w:val="24"/>
        </w:rPr>
        <w:t xml:space="preserve"> Pathways</w:t>
      </w:r>
      <w:r w:rsidR="00347A2F">
        <w:rPr>
          <w:rFonts w:ascii="Calibri" w:hAnsi="Calibri" w:cs="Calibri"/>
          <w:bCs/>
          <w:sz w:val="24"/>
        </w:rPr>
        <w:t xml:space="preserve"> course matrix. These courses have been reviewed by </w:t>
      </w:r>
      <w:r w:rsidR="00657859">
        <w:rPr>
          <w:rFonts w:ascii="Calibri" w:hAnsi="Calibri" w:cs="Calibri"/>
          <w:bCs/>
          <w:sz w:val="24"/>
        </w:rPr>
        <w:t xml:space="preserve">faculty discipline groups and vetted for alignment with GT </w:t>
      </w:r>
      <w:r w:rsidR="00AB29A7">
        <w:rPr>
          <w:rFonts w:ascii="Calibri" w:hAnsi="Calibri" w:cs="Calibri"/>
          <w:bCs/>
          <w:sz w:val="24"/>
        </w:rPr>
        <w:t>Pathways’</w:t>
      </w:r>
      <w:r w:rsidR="00F83AF3">
        <w:rPr>
          <w:rFonts w:ascii="Calibri" w:hAnsi="Calibri" w:cs="Calibri"/>
          <w:bCs/>
          <w:sz w:val="24"/>
        </w:rPr>
        <w:t xml:space="preserve"> content criteria and competencies. Approval of these courses will expand transfer options for students and support seamless p</w:t>
      </w:r>
      <w:r w:rsidR="00587F9A">
        <w:rPr>
          <w:rFonts w:ascii="Calibri" w:hAnsi="Calibri" w:cs="Calibri"/>
          <w:bCs/>
          <w:sz w:val="24"/>
        </w:rPr>
        <w:t xml:space="preserve">rogression toward degree completion across Colorado’s public institutions of higher education. The recommended additions reflect </w:t>
      </w:r>
      <w:r w:rsidR="00865CC7">
        <w:rPr>
          <w:rFonts w:ascii="Calibri" w:hAnsi="Calibri" w:cs="Calibri"/>
          <w:bCs/>
          <w:sz w:val="24"/>
        </w:rPr>
        <w:t xml:space="preserve">Colorado’s </w:t>
      </w:r>
      <w:r w:rsidR="00587F9A">
        <w:rPr>
          <w:rFonts w:ascii="Calibri" w:hAnsi="Calibri" w:cs="Calibri"/>
          <w:bCs/>
          <w:sz w:val="24"/>
        </w:rPr>
        <w:t xml:space="preserve">commitment to increasing curricular flexibility while maintaining rigor and statewide consistency. </w:t>
      </w:r>
    </w:p>
    <w:p w14:paraId="06549D19" w14:textId="77777777" w:rsidR="00FB6494" w:rsidRPr="00604C15" w:rsidRDefault="00FB6494" w:rsidP="00604C15">
      <w:pPr>
        <w:pStyle w:val="NoSpacing"/>
        <w:spacing w:line="360" w:lineRule="auto"/>
        <w:rPr>
          <w:rFonts w:ascii="Calibri" w:hAnsi="Calibri" w:cs="Calibri"/>
          <w:sz w:val="24"/>
        </w:rPr>
      </w:pPr>
    </w:p>
    <w:p w14:paraId="771B83A6" w14:textId="77777777" w:rsidR="00FB6494" w:rsidRPr="00604C15" w:rsidRDefault="001E4EB6" w:rsidP="00293E4D">
      <w:pPr>
        <w:pStyle w:val="NoSpacing"/>
        <w:numPr>
          <w:ilvl w:val="0"/>
          <w:numId w:val="1"/>
        </w:numPr>
        <w:spacing w:line="360" w:lineRule="auto"/>
        <w:ind w:left="540" w:hanging="540"/>
        <w:rPr>
          <w:rFonts w:ascii="Calibri" w:hAnsi="Calibri" w:cs="Calibri"/>
          <w:b/>
          <w:sz w:val="24"/>
        </w:rPr>
      </w:pPr>
      <w:r w:rsidRPr="00604C15">
        <w:rPr>
          <w:rFonts w:ascii="Calibri" w:hAnsi="Calibri" w:cs="Calibri"/>
          <w:b/>
          <w:sz w:val="24"/>
        </w:rPr>
        <w:t>Background</w:t>
      </w:r>
    </w:p>
    <w:p w14:paraId="759660A7" w14:textId="77777777" w:rsidR="00FB6494" w:rsidRDefault="00FB6494" w:rsidP="00604C15">
      <w:pPr>
        <w:pStyle w:val="NoSpacing"/>
        <w:spacing w:line="360" w:lineRule="auto"/>
        <w:rPr>
          <w:rFonts w:ascii="Calibri" w:hAnsi="Calibri" w:cs="Calibri"/>
          <w:b/>
          <w:sz w:val="24"/>
          <w:u w:val="single"/>
        </w:rPr>
      </w:pPr>
    </w:p>
    <w:p w14:paraId="3BBF5D52" w14:textId="77777777" w:rsidR="006C0F29" w:rsidRPr="006C0F29" w:rsidRDefault="006C0F29" w:rsidP="006C0F29">
      <w:pPr>
        <w:pStyle w:val="NoSpacing"/>
        <w:spacing w:line="360" w:lineRule="auto"/>
        <w:rPr>
          <w:rFonts w:ascii="Calibri" w:hAnsi="Calibri" w:cs="Calibri"/>
          <w:bCs/>
          <w:sz w:val="24"/>
        </w:rPr>
      </w:pPr>
      <w:r w:rsidRPr="006C0F29">
        <w:rPr>
          <w:rFonts w:ascii="Calibri" w:hAnsi="Calibri" w:cs="Calibri"/>
          <w:bCs/>
          <w:sz w:val="24"/>
        </w:rPr>
        <w:t>Created by law in 2001, GT Pathways is a set of general education courses that all students at Colorado public colleges must complete. The program ensures:</w:t>
      </w:r>
    </w:p>
    <w:p w14:paraId="376BEE94" w14:textId="77777777" w:rsidR="006C0F29" w:rsidRPr="006C0F29" w:rsidRDefault="006C0F29" w:rsidP="006C0F29">
      <w:pPr>
        <w:pStyle w:val="NoSpacing"/>
        <w:numPr>
          <w:ilvl w:val="0"/>
          <w:numId w:val="6"/>
        </w:numPr>
        <w:spacing w:line="360" w:lineRule="auto"/>
        <w:rPr>
          <w:rFonts w:ascii="Calibri" w:hAnsi="Calibri" w:cs="Calibri"/>
          <w:bCs/>
          <w:sz w:val="24"/>
        </w:rPr>
      </w:pPr>
      <w:r w:rsidRPr="006C0F29">
        <w:rPr>
          <w:rFonts w:ascii="Calibri" w:hAnsi="Calibri" w:cs="Calibri"/>
          <w:bCs/>
          <w:sz w:val="24"/>
        </w:rPr>
        <w:t>Students gain key competencies.</w:t>
      </w:r>
    </w:p>
    <w:p w14:paraId="42AC6ACC" w14:textId="77777777" w:rsidR="006C0F29" w:rsidRPr="006C0F29" w:rsidRDefault="006C0F29" w:rsidP="006C0F29">
      <w:pPr>
        <w:pStyle w:val="NoSpacing"/>
        <w:numPr>
          <w:ilvl w:val="0"/>
          <w:numId w:val="6"/>
        </w:numPr>
        <w:spacing w:line="360" w:lineRule="auto"/>
        <w:rPr>
          <w:rFonts w:ascii="Calibri" w:hAnsi="Calibri" w:cs="Calibri"/>
          <w:bCs/>
          <w:sz w:val="24"/>
        </w:rPr>
      </w:pPr>
      <w:r w:rsidRPr="006C0F29">
        <w:rPr>
          <w:rFonts w:ascii="Calibri" w:hAnsi="Calibri" w:cs="Calibri"/>
          <w:bCs/>
          <w:sz w:val="24"/>
        </w:rPr>
        <w:t>At least 31 credits are included.</w:t>
      </w:r>
    </w:p>
    <w:p w14:paraId="6B89F570" w14:textId="77777777" w:rsidR="006C0F29" w:rsidRDefault="006C0F29" w:rsidP="006C0F29">
      <w:pPr>
        <w:pStyle w:val="NoSpacing"/>
        <w:numPr>
          <w:ilvl w:val="0"/>
          <w:numId w:val="6"/>
        </w:numPr>
        <w:spacing w:line="360" w:lineRule="auto"/>
        <w:rPr>
          <w:rFonts w:ascii="Calibri" w:hAnsi="Calibri" w:cs="Calibri"/>
          <w:bCs/>
          <w:sz w:val="24"/>
        </w:rPr>
      </w:pPr>
      <w:r w:rsidRPr="006C0F29">
        <w:rPr>
          <w:rFonts w:ascii="Calibri" w:hAnsi="Calibri" w:cs="Calibri"/>
          <w:bCs/>
          <w:sz w:val="24"/>
        </w:rPr>
        <w:t>Courses transfer across all public institutions in Colorado.</w:t>
      </w:r>
    </w:p>
    <w:p w14:paraId="548CC845" w14:textId="77777777" w:rsidR="006C0F29" w:rsidRPr="006C0F29" w:rsidRDefault="006C0F29" w:rsidP="006C0F29">
      <w:pPr>
        <w:pStyle w:val="NoSpacing"/>
        <w:spacing w:line="360" w:lineRule="auto"/>
        <w:ind w:left="720"/>
        <w:rPr>
          <w:rFonts w:ascii="Calibri" w:hAnsi="Calibri" w:cs="Calibri"/>
          <w:bCs/>
          <w:sz w:val="24"/>
        </w:rPr>
      </w:pPr>
    </w:p>
    <w:p w14:paraId="2699C805" w14:textId="77777777" w:rsidR="006C0F29" w:rsidRPr="006C0F29" w:rsidRDefault="006C0F29" w:rsidP="006C0F29">
      <w:pPr>
        <w:pStyle w:val="NoSpacing"/>
        <w:spacing w:line="360" w:lineRule="auto"/>
        <w:rPr>
          <w:rFonts w:ascii="Calibri" w:hAnsi="Calibri" w:cs="Calibri"/>
          <w:bCs/>
          <w:sz w:val="24"/>
        </w:rPr>
      </w:pPr>
      <w:r w:rsidRPr="006C0F29">
        <w:rPr>
          <w:rFonts w:ascii="Calibri" w:hAnsi="Calibri" w:cs="Calibri"/>
          <w:bCs/>
          <w:sz w:val="24"/>
        </w:rPr>
        <w:t>GT Pathways was designed to make transferring between schools easier and to protect earned credits. These courses give students a solid foundation toward their degree, no matter where they start.</w:t>
      </w:r>
    </w:p>
    <w:p w14:paraId="749B24E1" w14:textId="77777777" w:rsidR="006C0F29" w:rsidRDefault="006C0F29" w:rsidP="006C0F29">
      <w:pPr>
        <w:pStyle w:val="NoSpacing"/>
        <w:spacing w:line="360" w:lineRule="auto"/>
        <w:rPr>
          <w:rFonts w:ascii="Calibri" w:hAnsi="Calibri" w:cs="Calibri"/>
          <w:bCs/>
          <w:sz w:val="24"/>
        </w:rPr>
      </w:pPr>
      <w:r w:rsidRPr="006C0F29">
        <w:rPr>
          <w:rFonts w:ascii="Calibri" w:hAnsi="Calibri" w:cs="Calibri"/>
          <w:bCs/>
          <w:sz w:val="24"/>
        </w:rPr>
        <w:lastRenderedPageBreak/>
        <w:t>In 2024, Senate Bill 24-164 strengthened transfer policies and directed the Colorado Commission on Higher Education (CCHE) to improve transparency and student success. Expanding GT Pathways is a key part of this effort.</w:t>
      </w:r>
    </w:p>
    <w:p w14:paraId="2999CA4B" w14:textId="77777777" w:rsidR="006C0F29" w:rsidRPr="006C0F29" w:rsidRDefault="006C0F29" w:rsidP="006C0F29">
      <w:pPr>
        <w:pStyle w:val="NoSpacing"/>
        <w:spacing w:line="360" w:lineRule="auto"/>
        <w:rPr>
          <w:rFonts w:ascii="Calibri" w:hAnsi="Calibri" w:cs="Calibri"/>
          <w:bCs/>
          <w:sz w:val="24"/>
        </w:rPr>
      </w:pPr>
    </w:p>
    <w:p w14:paraId="7EE2CD5C" w14:textId="543DE0F1" w:rsidR="006C0F29" w:rsidRPr="006C0F29" w:rsidRDefault="006C0F29" w:rsidP="006C0F29">
      <w:pPr>
        <w:pStyle w:val="NoSpacing"/>
        <w:spacing w:line="360" w:lineRule="auto"/>
        <w:rPr>
          <w:rFonts w:ascii="Calibri" w:hAnsi="Calibri" w:cs="Calibri"/>
          <w:bCs/>
          <w:sz w:val="24"/>
        </w:rPr>
      </w:pPr>
      <w:r w:rsidRPr="006C0F29">
        <w:rPr>
          <w:rFonts w:ascii="Calibri" w:hAnsi="Calibri" w:cs="Calibri"/>
          <w:bCs/>
          <w:sz w:val="24"/>
        </w:rPr>
        <w:t xml:space="preserve">The General Education (GE) Council advises </w:t>
      </w:r>
      <w:proofErr w:type="gramStart"/>
      <w:r w:rsidRPr="006C0F29">
        <w:rPr>
          <w:rFonts w:ascii="Calibri" w:hAnsi="Calibri" w:cs="Calibri"/>
          <w:bCs/>
          <w:sz w:val="24"/>
        </w:rPr>
        <w:t>CCHE</w:t>
      </w:r>
      <w:proofErr w:type="gramEnd"/>
      <w:r w:rsidRPr="006C0F29">
        <w:rPr>
          <w:rFonts w:ascii="Calibri" w:hAnsi="Calibri" w:cs="Calibri"/>
          <w:bCs/>
          <w:sz w:val="24"/>
        </w:rPr>
        <w:t xml:space="preserve"> and reviews proposed GT Pathways courses to ensure they meet statewide standards. Institutions submit detailed documentation, including sample syllabi, for review. After discussion, the GE Council recommends courses </w:t>
      </w:r>
      <w:r w:rsidR="000F7B55">
        <w:rPr>
          <w:rFonts w:ascii="Calibri" w:hAnsi="Calibri" w:cs="Calibri"/>
          <w:bCs/>
          <w:sz w:val="24"/>
        </w:rPr>
        <w:t xml:space="preserve">to the Commission for approval </w:t>
      </w:r>
      <w:r w:rsidRPr="006C0F29">
        <w:rPr>
          <w:rFonts w:ascii="Calibri" w:hAnsi="Calibri" w:cs="Calibri"/>
          <w:bCs/>
          <w:sz w:val="24"/>
        </w:rPr>
        <w:t>based on these voting rules:</w:t>
      </w:r>
    </w:p>
    <w:p w14:paraId="5DED4BEA" w14:textId="77777777" w:rsidR="006C0F29" w:rsidRPr="006C0F29" w:rsidRDefault="006C0F29" w:rsidP="006C0F29">
      <w:pPr>
        <w:pStyle w:val="NoSpacing"/>
        <w:numPr>
          <w:ilvl w:val="0"/>
          <w:numId w:val="7"/>
        </w:numPr>
        <w:spacing w:line="360" w:lineRule="auto"/>
        <w:rPr>
          <w:rFonts w:ascii="Calibri" w:hAnsi="Calibri" w:cs="Calibri"/>
          <w:bCs/>
          <w:sz w:val="24"/>
        </w:rPr>
      </w:pPr>
      <w:r w:rsidRPr="006C0F29">
        <w:rPr>
          <w:rFonts w:ascii="Calibri" w:hAnsi="Calibri" w:cs="Calibri"/>
          <w:b/>
          <w:bCs/>
          <w:sz w:val="24"/>
        </w:rPr>
        <w:t>Quorum:</w:t>
      </w:r>
      <w:r w:rsidRPr="006C0F29">
        <w:rPr>
          <w:rFonts w:ascii="Calibri" w:hAnsi="Calibri" w:cs="Calibri"/>
          <w:bCs/>
          <w:sz w:val="24"/>
        </w:rPr>
        <w:t xml:space="preserve"> At least 16 of 31 institutions must vote.</w:t>
      </w:r>
    </w:p>
    <w:p w14:paraId="738635D5" w14:textId="7ECF6CAD" w:rsidR="006C0F29" w:rsidRDefault="006C0F29" w:rsidP="006C0F29">
      <w:pPr>
        <w:pStyle w:val="NoSpacing"/>
        <w:numPr>
          <w:ilvl w:val="0"/>
          <w:numId w:val="7"/>
        </w:numPr>
        <w:spacing w:line="360" w:lineRule="auto"/>
        <w:rPr>
          <w:rFonts w:ascii="Calibri" w:hAnsi="Calibri" w:cs="Calibri"/>
          <w:bCs/>
          <w:sz w:val="24"/>
        </w:rPr>
      </w:pPr>
      <w:r w:rsidRPr="006C0F29">
        <w:rPr>
          <w:rFonts w:ascii="Calibri" w:hAnsi="Calibri" w:cs="Calibri"/>
          <w:b/>
          <w:bCs/>
          <w:sz w:val="24"/>
        </w:rPr>
        <w:t>Approval:</w:t>
      </w:r>
      <w:r w:rsidRPr="006C0F29">
        <w:rPr>
          <w:rFonts w:ascii="Calibri" w:hAnsi="Calibri" w:cs="Calibri"/>
          <w:bCs/>
          <w:sz w:val="24"/>
        </w:rPr>
        <w:t xml:space="preserve"> At least two-thirds (66.7%) of votes must be in favor of a course to move forward to CCHE.</w:t>
      </w:r>
    </w:p>
    <w:p w14:paraId="6CC37933" w14:textId="77777777" w:rsidR="006C0F29" w:rsidRPr="006C0F29" w:rsidRDefault="006C0F29" w:rsidP="006C0F29">
      <w:pPr>
        <w:pStyle w:val="NoSpacing"/>
        <w:spacing w:line="360" w:lineRule="auto"/>
        <w:ind w:left="720"/>
        <w:rPr>
          <w:rFonts w:ascii="Calibri" w:hAnsi="Calibri" w:cs="Calibri"/>
          <w:bCs/>
          <w:sz w:val="24"/>
        </w:rPr>
      </w:pPr>
    </w:p>
    <w:p w14:paraId="7ECC26CF" w14:textId="77777777" w:rsidR="006C0F29" w:rsidRPr="006C0F29" w:rsidRDefault="006C0F29" w:rsidP="006C0F29">
      <w:pPr>
        <w:pStyle w:val="NoSpacing"/>
        <w:spacing w:line="360" w:lineRule="auto"/>
        <w:rPr>
          <w:rFonts w:ascii="Calibri" w:hAnsi="Calibri" w:cs="Calibri"/>
          <w:bCs/>
          <w:sz w:val="24"/>
        </w:rPr>
      </w:pPr>
      <w:r w:rsidRPr="006C0F29">
        <w:rPr>
          <w:rFonts w:ascii="Calibri" w:hAnsi="Calibri" w:cs="Calibri"/>
          <w:bCs/>
          <w:sz w:val="24"/>
        </w:rPr>
        <w:t>This process ensures consistency, quality, and transferability across Colorado’s higher education system.</w:t>
      </w:r>
    </w:p>
    <w:p w14:paraId="1152F31D" w14:textId="77777777" w:rsidR="00FB6494" w:rsidRPr="00604C15" w:rsidRDefault="00FB6494" w:rsidP="00604C15">
      <w:pPr>
        <w:pStyle w:val="NoSpacing"/>
        <w:spacing w:line="360" w:lineRule="auto"/>
        <w:rPr>
          <w:rFonts w:ascii="Calibri" w:hAnsi="Calibri" w:cs="Calibri"/>
          <w:b/>
          <w:sz w:val="24"/>
          <w:u w:val="single"/>
        </w:rPr>
      </w:pPr>
    </w:p>
    <w:p w14:paraId="364546F3" w14:textId="77777777" w:rsidR="00FB6494" w:rsidRDefault="001E4EB6" w:rsidP="00293E4D">
      <w:pPr>
        <w:pStyle w:val="NoSpacing"/>
        <w:numPr>
          <w:ilvl w:val="0"/>
          <w:numId w:val="1"/>
        </w:numPr>
        <w:spacing w:line="360" w:lineRule="auto"/>
        <w:ind w:left="540" w:hanging="540"/>
        <w:rPr>
          <w:rFonts w:ascii="Calibri" w:hAnsi="Calibri" w:cs="Calibri"/>
          <w:b/>
          <w:sz w:val="24"/>
        </w:rPr>
      </w:pPr>
      <w:r w:rsidRPr="00604C15">
        <w:rPr>
          <w:rFonts w:ascii="Calibri" w:hAnsi="Calibri" w:cs="Calibri"/>
          <w:b/>
          <w:sz w:val="24"/>
        </w:rPr>
        <w:t>Staff Analysis</w:t>
      </w:r>
    </w:p>
    <w:p w14:paraId="45AA8725" w14:textId="57A02B18" w:rsidR="003728CD" w:rsidRDefault="006E3EF1" w:rsidP="000F7B55">
      <w:pPr>
        <w:pStyle w:val="NoSpacing"/>
        <w:spacing w:line="360" w:lineRule="auto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>The following courses have been recommended for approval by the General Education Council:</w:t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2070"/>
        <w:gridCol w:w="2446"/>
        <w:gridCol w:w="916"/>
        <w:gridCol w:w="2632"/>
        <w:gridCol w:w="1286"/>
      </w:tblGrid>
      <w:tr w:rsidR="009E12C5" w14:paraId="77FE7C54" w14:textId="77777777" w:rsidTr="00E300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6C6F6278" w14:textId="77777777" w:rsidR="009E12C5" w:rsidRDefault="009E12C5" w:rsidP="000F7B55">
            <w:pPr>
              <w:pStyle w:val="NoSpacing"/>
              <w:spacing w:line="360" w:lineRule="auto"/>
              <w:rPr>
                <w:rFonts w:ascii="Calibri" w:hAnsi="Calibri" w:cs="Calibri"/>
                <w:bCs w:val="0"/>
                <w:sz w:val="24"/>
              </w:rPr>
            </w:pPr>
            <w:r>
              <w:rPr>
                <w:rFonts w:ascii="Calibri" w:hAnsi="Calibri" w:cs="Calibri"/>
                <w:bCs w:val="0"/>
                <w:sz w:val="24"/>
              </w:rPr>
              <w:t>Institution</w:t>
            </w:r>
          </w:p>
        </w:tc>
        <w:tc>
          <w:tcPr>
            <w:tcW w:w="0" w:type="auto"/>
          </w:tcPr>
          <w:p w14:paraId="08219427" w14:textId="77777777" w:rsidR="009E12C5" w:rsidRDefault="009E12C5" w:rsidP="000F7B55">
            <w:pPr>
              <w:pStyle w:val="NoSpacing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  <w:sz w:val="24"/>
              </w:rPr>
            </w:pPr>
            <w:r>
              <w:rPr>
                <w:rFonts w:ascii="Calibri" w:hAnsi="Calibri" w:cs="Calibri"/>
                <w:bCs w:val="0"/>
                <w:sz w:val="24"/>
              </w:rPr>
              <w:t>Course</w:t>
            </w:r>
          </w:p>
        </w:tc>
        <w:tc>
          <w:tcPr>
            <w:tcW w:w="0" w:type="auto"/>
          </w:tcPr>
          <w:p w14:paraId="0B3D47B4" w14:textId="77777777" w:rsidR="009E12C5" w:rsidRDefault="009E12C5" w:rsidP="000F7B55">
            <w:pPr>
              <w:pStyle w:val="NoSpacing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  <w:sz w:val="24"/>
              </w:rPr>
            </w:pPr>
            <w:r>
              <w:rPr>
                <w:rFonts w:ascii="Calibri" w:hAnsi="Calibri" w:cs="Calibri"/>
                <w:bCs w:val="0"/>
                <w:sz w:val="24"/>
              </w:rPr>
              <w:t>Credits</w:t>
            </w:r>
          </w:p>
        </w:tc>
        <w:tc>
          <w:tcPr>
            <w:tcW w:w="0" w:type="auto"/>
          </w:tcPr>
          <w:p w14:paraId="48F48C52" w14:textId="77777777" w:rsidR="009E12C5" w:rsidRDefault="009E12C5" w:rsidP="000F7B55">
            <w:pPr>
              <w:pStyle w:val="NoSpacing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  <w:sz w:val="24"/>
              </w:rPr>
            </w:pPr>
            <w:r>
              <w:rPr>
                <w:rFonts w:ascii="Calibri" w:hAnsi="Calibri" w:cs="Calibri"/>
                <w:bCs w:val="0"/>
                <w:sz w:val="24"/>
              </w:rPr>
              <w:t>GTP Category</w:t>
            </w:r>
          </w:p>
        </w:tc>
        <w:tc>
          <w:tcPr>
            <w:tcW w:w="0" w:type="auto"/>
          </w:tcPr>
          <w:p w14:paraId="68B80E03" w14:textId="77777777" w:rsidR="009E12C5" w:rsidRDefault="009E12C5" w:rsidP="000F7B55">
            <w:pPr>
              <w:pStyle w:val="NoSpacing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  <w:sz w:val="24"/>
              </w:rPr>
            </w:pPr>
            <w:r>
              <w:rPr>
                <w:rFonts w:ascii="Calibri" w:hAnsi="Calibri" w:cs="Calibri"/>
                <w:bCs w:val="0"/>
                <w:sz w:val="24"/>
              </w:rPr>
              <w:t>Approval Rate</w:t>
            </w:r>
          </w:p>
        </w:tc>
      </w:tr>
      <w:tr w:rsidR="009E12C5" w14:paraId="2819AD6C" w14:textId="77777777" w:rsidTr="00E30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F48A4A" w14:textId="77777777" w:rsidR="009E12C5" w:rsidRDefault="009E12C5" w:rsidP="008871B0">
            <w:pPr>
              <w:pStyle w:val="NoSpacing"/>
              <w:spacing w:line="360" w:lineRule="auto"/>
              <w:rPr>
                <w:rFonts w:ascii="Calibri" w:hAnsi="Calibri" w:cs="Calibri"/>
                <w:bCs w:val="0"/>
                <w:sz w:val="24"/>
              </w:rPr>
            </w:pPr>
            <w:r>
              <w:rPr>
                <w:rFonts w:ascii="Calibri" w:hAnsi="Calibri" w:cs="Calibri"/>
                <w:bCs w:val="0"/>
                <w:sz w:val="24"/>
              </w:rPr>
              <w:t>Colorado Community College System</w:t>
            </w:r>
          </w:p>
        </w:tc>
        <w:tc>
          <w:tcPr>
            <w:tcW w:w="0" w:type="auto"/>
          </w:tcPr>
          <w:p w14:paraId="586A28C0" w14:textId="77777777" w:rsidR="009E12C5" w:rsidRDefault="009E12C5" w:rsidP="008871B0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MUS 1026 History of Rock and Pop</w:t>
            </w:r>
          </w:p>
        </w:tc>
        <w:tc>
          <w:tcPr>
            <w:tcW w:w="0" w:type="auto"/>
          </w:tcPr>
          <w:p w14:paraId="7BAA2EEE" w14:textId="77777777" w:rsidR="009E12C5" w:rsidRDefault="009E12C5" w:rsidP="008871B0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3</w:t>
            </w:r>
          </w:p>
        </w:tc>
        <w:tc>
          <w:tcPr>
            <w:tcW w:w="0" w:type="auto"/>
          </w:tcPr>
          <w:p w14:paraId="4AD750DA" w14:textId="77777777" w:rsidR="009E12C5" w:rsidRDefault="009E12C5" w:rsidP="008871B0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GT-AH1 Arts and Expression</w:t>
            </w:r>
          </w:p>
        </w:tc>
        <w:tc>
          <w:tcPr>
            <w:tcW w:w="0" w:type="auto"/>
          </w:tcPr>
          <w:p w14:paraId="4145A6B8" w14:textId="77777777" w:rsidR="009E12C5" w:rsidRDefault="009E12C5" w:rsidP="008871B0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93.8% (15/</w:t>
            </w:r>
            <w:proofErr w:type="gramStart"/>
            <w:r>
              <w:rPr>
                <w:rFonts w:ascii="Calibri" w:hAnsi="Calibri" w:cs="Calibri"/>
                <w:bCs/>
                <w:sz w:val="24"/>
              </w:rPr>
              <w:t>16)*</w:t>
            </w:r>
            <w:proofErr w:type="gramEnd"/>
          </w:p>
        </w:tc>
      </w:tr>
      <w:tr w:rsidR="009E12C5" w14:paraId="5596AF00" w14:textId="77777777" w:rsidTr="00E300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1ED422" w14:textId="77777777" w:rsidR="009E12C5" w:rsidRDefault="009E12C5" w:rsidP="002B5B72">
            <w:pPr>
              <w:pStyle w:val="NoSpacing"/>
              <w:spacing w:line="360" w:lineRule="auto"/>
              <w:rPr>
                <w:rFonts w:ascii="Calibri" w:hAnsi="Calibri" w:cs="Calibri"/>
                <w:bCs w:val="0"/>
                <w:sz w:val="24"/>
              </w:rPr>
            </w:pPr>
            <w:r>
              <w:rPr>
                <w:rFonts w:ascii="Calibri" w:hAnsi="Calibri" w:cs="Calibri"/>
                <w:bCs w:val="0"/>
                <w:sz w:val="24"/>
              </w:rPr>
              <w:t>University of Northern Colorado</w:t>
            </w:r>
          </w:p>
        </w:tc>
        <w:tc>
          <w:tcPr>
            <w:tcW w:w="0" w:type="auto"/>
          </w:tcPr>
          <w:p w14:paraId="45BD1CA1" w14:textId="77777777" w:rsidR="009E12C5" w:rsidRDefault="009E12C5" w:rsidP="002B5B72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ANT 110 Introduction to Cultural Anthropology</w:t>
            </w:r>
          </w:p>
        </w:tc>
        <w:tc>
          <w:tcPr>
            <w:tcW w:w="0" w:type="auto"/>
          </w:tcPr>
          <w:p w14:paraId="03002522" w14:textId="77777777" w:rsidR="009E12C5" w:rsidRDefault="009E12C5" w:rsidP="002B5B72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3</w:t>
            </w:r>
          </w:p>
        </w:tc>
        <w:tc>
          <w:tcPr>
            <w:tcW w:w="0" w:type="auto"/>
          </w:tcPr>
          <w:p w14:paraId="379D3842" w14:textId="77777777" w:rsidR="009E12C5" w:rsidRDefault="009E12C5" w:rsidP="002B5B72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GT-SS3 Human Behavior, Culture, or Social Frameworks</w:t>
            </w:r>
          </w:p>
        </w:tc>
        <w:tc>
          <w:tcPr>
            <w:tcW w:w="0" w:type="auto"/>
          </w:tcPr>
          <w:p w14:paraId="25840A95" w14:textId="77777777" w:rsidR="009E12C5" w:rsidRDefault="009E12C5" w:rsidP="002B5B72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87.5% (14/</w:t>
            </w:r>
            <w:proofErr w:type="gramStart"/>
            <w:r>
              <w:rPr>
                <w:rFonts w:ascii="Calibri" w:hAnsi="Calibri" w:cs="Calibri"/>
                <w:bCs/>
                <w:sz w:val="24"/>
              </w:rPr>
              <w:t>16)*</w:t>
            </w:r>
            <w:proofErr w:type="gramEnd"/>
          </w:p>
        </w:tc>
      </w:tr>
      <w:tr w:rsidR="009E12C5" w14:paraId="30B49381" w14:textId="77777777" w:rsidTr="00E30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C467AC" w14:textId="77777777" w:rsidR="009E12C5" w:rsidRDefault="009E12C5" w:rsidP="000F7B55">
            <w:pPr>
              <w:pStyle w:val="NoSpacing"/>
              <w:spacing w:line="360" w:lineRule="auto"/>
              <w:rPr>
                <w:rFonts w:ascii="Calibri" w:hAnsi="Calibri" w:cs="Calibri"/>
                <w:bCs w:val="0"/>
                <w:sz w:val="24"/>
              </w:rPr>
            </w:pPr>
            <w:r>
              <w:rPr>
                <w:rFonts w:ascii="Calibri" w:hAnsi="Calibri" w:cs="Calibri"/>
                <w:bCs w:val="0"/>
                <w:sz w:val="24"/>
              </w:rPr>
              <w:t>University of Northern Colorado</w:t>
            </w:r>
          </w:p>
        </w:tc>
        <w:tc>
          <w:tcPr>
            <w:tcW w:w="0" w:type="auto"/>
          </w:tcPr>
          <w:p w14:paraId="59C9EEB3" w14:textId="77777777" w:rsidR="009E12C5" w:rsidRDefault="009E12C5" w:rsidP="000F7B55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ANT 120 World Archaeology</w:t>
            </w:r>
          </w:p>
        </w:tc>
        <w:tc>
          <w:tcPr>
            <w:tcW w:w="0" w:type="auto"/>
          </w:tcPr>
          <w:p w14:paraId="32D7323A" w14:textId="77777777" w:rsidR="009E12C5" w:rsidRDefault="009E12C5" w:rsidP="000F7B55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3</w:t>
            </w:r>
          </w:p>
        </w:tc>
        <w:tc>
          <w:tcPr>
            <w:tcW w:w="0" w:type="auto"/>
          </w:tcPr>
          <w:p w14:paraId="04AEB5D0" w14:textId="77777777" w:rsidR="009E12C5" w:rsidRDefault="009E12C5" w:rsidP="000F7B55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GT-SS3 Human Behavior, Culture, or Social Frameworks</w:t>
            </w:r>
          </w:p>
        </w:tc>
        <w:tc>
          <w:tcPr>
            <w:tcW w:w="0" w:type="auto"/>
          </w:tcPr>
          <w:p w14:paraId="3D819EC4" w14:textId="77777777" w:rsidR="009E12C5" w:rsidRDefault="009E12C5" w:rsidP="000F7B55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87.5% (14/</w:t>
            </w:r>
            <w:proofErr w:type="gramStart"/>
            <w:r>
              <w:rPr>
                <w:rFonts w:ascii="Calibri" w:hAnsi="Calibri" w:cs="Calibri"/>
                <w:bCs/>
                <w:sz w:val="24"/>
              </w:rPr>
              <w:t>16)*</w:t>
            </w:r>
            <w:proofErr w:type="gramEnd"/>
          </w:p>
        </w:tc>
      </w:tr>
      <w:tr w:rsidR="009E12C5" w14:paraId="6577BC51" w14:textId="77777777" w:rsidTr="00E300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8B8E96" w14:textId="77777777" w:rsidR="009E12C5" w:rsidRDefault="009E12C5" w:rsidP="008871B0">
            <w:pPr>
              <w:pStyle w:val="NoSpacing"/>
              <w:spacing w:line="360" w:lineRule="auto"/>
              <w:rPr>
                <w:rFonts w:ascii="Calibri" w:hAnsi="Calibri" w:cs="Calibri"/>
                <w:bCs w:val="0"/>
                <w:sz w:val="24"/>
              </w:rPr>
            </w:pPr>
            <w:r>
              <w:rPr>
                <w:rFonts w:ascii="Calibri" w:hAnsi="Calibri" w:cs="Calibri"/>
                <w:bCs w:val="0"/>
                <w:sz w:val="24"/>
              </w:rPr>
              <w:lastRenderedPageBreak/>
              <w:t>University of Northern Colorado</w:t>
            </w:r>
          </w:p>
        </w:tc>
        <w:tc>
          <w:tcPr>
            <w:tcW w:w="0" w:type="auto"/>
          </w:tcPr>
          <w:p w14:paraId="76E9D858" w14:textId="77777777" w:rsidR="009E12C5" w:rsidRDefault="009E12C5" w:rsidP="008871B0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MATH 120 Mathematics and Liberal Arts</w:t>
            </w:r>
          </w:p>
        </w:tc>
        <w:tc>
          <w:tcPr>
            <w:tcW w:w="0" w:type="auto"/>
          </w:tcPr>
          <w:p w14:paraId="041DAF98" w14:textId="77777777" w:rsidR="009E12C5" w:rsidRDefault="009E12C5" w:rsidP="008871B0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3</w:t>
            </w:r>
          </w:p>
        </w:tc>
        <w:tc>
          <w:tcPr>
            <w:tcW w:w="0" w:type="auto"/>
          </w:tcPr>
          <w:p w14:paraId="01E60502" w14:textId="77777777" w:rsidR="009E12C5" w:rsidRDefault="009E12C5" w:rsidP="008871B0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GT-MA1 Mathematics</w:t>
            </w:r>
          </w:p>
        </w:tc>
        <w:tc>
          <w:tcPr>
            <w:tcW w:w="0" w:type="auto"/>
          </w:tcPr>
          <w:p w14:paraId="705AC656" w14:textId="77777777" w:rsidR="009E12C5" w:rsidRDefault="009E12C5" w:rsidP="008871B0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87.5% (14/</w:t>
            </w:r>
            <w:proofErr w:type="gramStart"/>
            <w:r>
              <w:rPr>
                <w:rFonts w:ascii="Calibri" w:hAnsi="Calibri" w:cs="Calibri"/>
                <w:bCs/>
                <w:sz w:val="24"/>
              </w:rPr>
              <w:t>16)*</w:t>
            </w:r>
            <w:proofErr w:type="gramEnd"/>
          </w:p>
        </w:tc>
      </w:tr>
    </w:tbl>
    <w:p w14:paraId="35B96F60" w14:textId="6E1EE1AF" w:rsidR="00080EF5" w:rsidRDefault="00C30F3E" w:rsidP="000F7B55">
      <w:pPr>
        <w:pStyle w:val="NoSpacing"/>
        <w:spacing w:line="360" w:lineRule="auto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>*Approval rates of these courses included abstentions, but no indication of disapproval by voting institutions.</w:t>
      </w:r>
    </w:p>
    <w:p w14:paraId="4BA69F63" w14:textId="77777777" w:rsidR="00C30F3E" w:rsidRPr="00853711" w:rsidRDefault="00C30F3E" w:rsidP="000F7B55">
      <w:pPr>
        <w:pStyle w:val="NoSpacing"/>
        <w:spacing w:line="360" w:lineRule="auto"/>
        <w:rPr>
          <w:rFonts w:ascii="Calibri" w:hAnsi="Calibri" w:cs="Calibri"/>
          <w:bCs/>
          <w:sz w:val="24"/>
        </w:rPr>
      </w:pPr>
    </w:p>
    <w:p w14:paraId="520BD6BD" w14:textId="77777777" w:rsidR="00FB6494" w:rsidRPr="00604C15" w:rsidRDefault="001E4EB6" w:rsidP="00293E4D">
      <w:pPr>
        <w:pStyle w:val="NoSpacing"/>
        <w:numPr>
          <w:ilvl w:val="0"/>
          <w:numId w:val="1"/>
        </w:numPr>
        <w:spacing w:line="360" w:lineRule="auto"/>
        <w:ind w:left="540" w:hanging="540"/>
        <w:rPr>
          <w:rFonts w:ascii="Calibri" w:hAnsi="Calibri" w:cs="Calibri"/>
          <w:b/>
          <w:sz w:val="24"/>
        </w:rPr>
      </w:pPr>
      <w:r w:rsidRPr="00604C15">
        <w:rPr>
          <w:rFonts w:ascii="Calibri" w:hAnsi="Calibri" w:cs="Calibri"/>
          <w:b/>
          <w:sz w:val="24"/>
        </w:rPr>
        <w:t>Staff Recommendations</w:t>
      </w:r>
    </w:p>
    <w:p w14:paraId="2B39EED9" w14:textId="77777777" w:rsidR="00FB6494" w:rsidRPr="00604C15" w:rsidRDefault="00FB6494" w:rsidP="00604C15">
      <w:pPr>
        <w:pStyle w:val="NoSpacing"/>
        <w:spacing w:line="360" w:lineRule="auto"/>
        <w:rPr>
          <w:rFonts w:ascii="Calibri" w:hAnsi="Calibri" w:cs="Calibri"/>
          <w:b/>
          <w:sz w:val="24"/>
          <w:u w:val="single"/>
        </w:rPr>
      </w:pPr>
    </w:p>
    <w:p w14:paraId="387EC40C" w14:textId="0721ED41" w:rsidR="00B20BF4" w:rsidRDefault="00FB6494" w:rsidP="00604C15">
      <w:pPr>
        <w:pStyle w:val="NoSpacing"/>
        <w:spacing w:line="360" w:lineRule="auto"/>
        <w:rPr>
          <w:rFonts w:ascii="Calibri" w:hAnsi="Calibri" w:cs="Calibri"/>
          <w:b/>
          <w:bCs/>
          <w:sz w:val="24"/>
        </w:rPr>
      </w:pPr>
      <w:r w:rsidRPr="005E1391">
        <w:rPr>
          <w:rFonts w:ascii="Calibri" w:hAnsi="Calibri" w:cs="Calibri"/>
          <w:b/>
          <w:bCs/>
          <w:sz w:val="24"/>
        </w:rPr>
        <w:t>Staff recommend</w:t>
      </w:r>
      <w:r w:rsidR="005E1391">
        <w:rPr>
          <w:rFonts w:ascii="Calibri" w:hAnsi="Calibri" w:cs="Calibri"/>
          <w:b/>
          <w:bCs/>
          <w:sz w:val="24"/>
        </w:rPr>
        <w:t xml:space="preserve"> that the Commission approve</w:t>
      </w:r>
      <w:r w:rsidR="00B20BF4">
        <w:rPr>
          <w:rFonts w:ascii="Calibri" w:hAnsi="Calibri" w:cs="Calibri"/>
          <w:b/>
          <w:bCs/>
          <w:sz w:val="24"/>
        </w:rPr>
        <w:t xml:space="preserve"> the</w:t>
      </w:r>
      <w:r w:rsidR="0020246A">
        <w:rPr>
          <w:rFonts w:ascii="Calibri" w:hAnsi="Calibri" w:cs="Calibri"/>
          <w:b/>
          <w:bCs/>
          <w:sz w:val="24"/>
        </w:rPr>
        <w:t xml:space="preserve"> new GT Pathways courses </w:t>
      </w:r>
      <w:r w:rsidR="00B20BF4">
        <w:rPr>
          <w:rFonts w:ascii="Calibri" w:hAnsi="Calibri" w:cs="Calibri"/>
          <w:b/>
          <w:bCs/>
          <w:sz w:val="24"/>
        </w:rPr>
        <w:t xml:space="preserve">presented </w:t>
      </w:r>
      <w:r w:rsidR="009E0248">
        <w:rPr>
          <w:rFonts w:ascii="Calibri" w:hAnsi="Calibri" w:cs="Calibri"/>
          <w:b/>
          <w:bCs/>
          <w:sz w:val="24"/>
        </w:rPr>
        <w:t xml:space="preserve">by the General Education Council </w:t>
      </w:r>
      <w:proofErr w:type="gramStart"/>
      <w:r w:rsidR="0020246A">
        <w:rPr>
          <w:rFonts w:ascii="Calibri" w:hAnsi="Calibri" w:cs="Calibri"/>
          <w:b/>
          <w:bCs/>
          <w:sz w:val="24"/>
        </w:rPr>
        <w:t>for</w:t>
      </w:r>
      <w:proofErr w:type="gramEnd"/>
      <w:r w:rsidR="0020246A">
        <w:rPr>
          <w:rFonts w:ascii="Calibri" w:hAnsi="Calibri" w:cs="Calibri"/>
          <w:b/>
          <w:bCs/>
          <w:sz w:val="24"/>
        </w:rPr>
        <w:t xml:space="preserve"> </w:t>
      </w:r>
      <w:r w:rsidR="009E0248">
        <w:rPr>
          <w:rFonts w:ascii="Calibri" w:hAnsi="Calibri" w:cs="Calibri"/>
          <w:b/>
          <w:bCs/>
          <w:sz w:val="24"/>
        </w:rPr>
        <w:t xml:space="preserve">addition to the GT Pathways matrix and </w:t>
      </w:r>
      <w:r w:rsidR="0020246A">
        <w:rPr>
          <w:rFonts w:ascii="Calibri" w:hAnsi="Calibri" w:cs="Calibri"/>
          <w:b/>
          <w:bCs/>
          <w:sz w:val="24"/>
        </w:rPr>
        <w:t xml:space="preserve">entry into the </w:t>
      </w:r>
      <w:r w:rsidR="00293E4D">
        <w:rPr>
          <w:rFonts w:ascii="Calibri" w:hAnsi="Calibri" w:cs="Calibri"/>
          <w:b/>
          <w:bCs/>
          <w:sz w:val="24"/>
        </w:rPr>
        <w:t xml:space="preserve">Colorado Transfer </w:t>
      </w:r>
      <w:r w:rsidR="0020246A">
        <w:rPr>
          <w:rFonts w:ascii="Calibri" w:hAnsi="Calibri" w:cs="Calibri"/>
          <w:b/>
          <w:bCs/>
          <w:sz w:val="24"/>
        </w:rPr>
        <w:t>database.</w:t>
      </w:r>
    </w:p>
    <w:p w14:paraId="100F10C4" w14:textId="77777777" w:rsidR="007415BE" w:rsidRDefault="007415BE" w:rsidP="00604C15">
      <w:pPr>
        <w:pStyle w:val="NoSpacing"/>
        <w:spacing w:line="360" w:lineRule="auto"/>
        <w:rPr>
          <w:rFonts w:ascii="Calibri" w:hAnsi="Calibri" w:cs="Calibri"/>
          <w:b/>
          <w:bCs/>
          <w:sz w:val="24"/>
        </w:rPr>
      </w:pPr>
    </w:p>
    <w:p w14:paraId="175A6ECB" w14:textId="462F1F16" w:rsidR="00770F40" w:rsidRPr="00335EF0" w:rsidRDefault="001E4EB6" w:rsidP="00293E4D">
      <w:pPr>
        <w:pStyle w:val="NoSpacing"/>
        <w:numPr>
          <w:ilvl w:val="0"/>
          <w:numId w:val="1"/>
        </w:numPr>
        <w:spacing w:line="360" w:lineRule="auto"/>
        <w:ind w:left="540" w:hanging="540"/>
        <w:rPr>
          <w:rFonts w:ascii="Calibri" w:hAnsi="Calibri" w:cs="Calibri"/>
          <w:b/>
          <w:sz w:val="24"/>
        </w:rPr>
      </w:pPr>
      <w:r w:rsidRPr="001E4EB6">
        <w:rPr>
          <w:rFonts w:ascii="Calibri" w:hAnsi="Calibri" w:cs="Calibri"/>
          <w:b/>
          <w:sz w:val="24"/>
        </w:rPr>
        <w:t>Statutory Authority</w:t>
      </w:r>
    </w:p>
    <w:p w14:paraId="300F2CE0" w14:textId="77777777" w:rsidR="004C582C" w:rsidRDefault="004C582C" w:rsidP="00B77DE4">
      <w:pPr>
        <w:pStyle w:val="NoSpacing"/>
        <w:spacing w:line="360" w:lineRule="auto"/>
        <w:rPr>
          <w:rFonts w:ascii="Calibri" w:hAnsi="Calibri" w:cs="Calibri"/>
          <w:b/>
          <w:sz w:val="24"/>
          <w:u w:val="single"/>
        </w:rPr>
      </w:pPr>
    </w:p>
    <w:p w14:paraId="5CC5FE1B" w14:textId="71038B98" w:rsidR="00B77DE4" w:rsidRDefault="00916508" w:rsidP="00B77DE4">
      <w:pPr>
        <w:pStyle w:val="NoSpacing"/>
        <w:spacing w:line="360" w:lineRule="auto"/>
        <w:rPr>
          <w:rFonts w:ascii="Calibri" w:hAnsi="Calibri" w:cs="Calibri"/>
          <w:b/>
          <w:bCs/>
          <w:sz w:val="24"/>
          <w:u w:val="single"/>
        </w:rPr>
      </w:pPr>
      <w:r w:rsidRPr="00830D1A">
        <w:rPr>
          <w:rFonts w:ascii="Calibri" w:hAnsi="Calibri" w:cs="Calibri"/>
          <w:b/>
          <w:sz w:val="24"/>
          <w:u w:val="single"/>
        </w:rPr>
        <w:t xml:space="preserve">C.R.S. </w:t>
      </w:r>
      <w:r w:rsidRPr="0091764F">
        <w:rPr>
          <w:rFonts w:ascii="Calibri" w:hAnsi="Calibri" w:cs="Calibri"/>
          <w:b/>
          <w:bCs/>
          <w:sz w:val="24"/>
          <w:u w:val="single"/>
        </w:rPr>
        <w:t>§</w:t>
      </w:r>
      <w:r w:rsidR="001D4B0E">
        <w:rPr>
          <w:rFonts w:ascii="Calibri" w:hAnsi="Calibri" w:cs="Calibri"/>
          <w:b/>
          <w:bCs/>
          <w:sz w:val="24"/>
          <w:u w:val="single"/>
        </w:rPr>
        <w:t xml:space="preserve"> 23-1-</w:t>
      </w:r>
      <w:r w:rsidR="00165CD1">
        <w:rPr>
          <w:rFonts w:ascii="Calibri" w:hAnsi="Calibri" w:cs="Calibri"/>
          <w:b/>
          <w:bCs/>
          <w:sz w:val="24"/>
          <w:u w:val="single"/>
        </w:rPr>
        <w:t>108.5</w:t>
      </w:r>
    </w:p>
    <w:p w14:paraId="26455A88" w14:textId="3A266CD2" w:rsidR="00165CD1" w:rsidRDefault="00165CD1" w:rsidP="00B77DE4">
      <w:pPr>
        <w:pStyle w:val="NoSpacing"/>
        <w:spacing w:line="360" w:lineRule="auto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 xml:space="preserve">Duties and powers of the commission </w:t>
      </w:r>
      <w:proofErr w:type="gramStart"/>
      <w:r>
        <w:rPr>
          <w:rFonts w:ascii="Calibri" w:hAnsi="Calibri" w:cs="Calibri"/>
          <w:b/>
          <w:bCs/>
          <w:sz w:val="24"/>
        </w:rPr>
        <w:t>with regard to</w:t>
      </w:r>
      <w:proofErr w:type="gramEnd"/>
      <w:r>
        <w:rPr>
          <w:rFonts w:ascii="Calibri" w:hAnsi="Calibri" w:cs="Calibri"/>
          <w:b/>
          <w:bCs/>
          <w:sz w:val="24"/>
        </w:rPr>
        <w:t xml:space="preserve"> common course numbering system – council of higher education representatives </w:t>
      </w:r>
      <w:r w:rsidR="00E35A5D">
        <w:rPr>
          <w:rFonts w:ascii="Calibri" w:hAnsi="Calibri" w:cs="Calibri"/>
          <w:b/>
          <w:bCs/>
          <w:sz w:val="24"/>
        </w:rPr>
        <w:t>–</w:t>
      </w:r>
      <w:r>
        <w:rPr>
          <w:rFonts w:ascii="Calibri" w:hAnsi="Calibri" w:cs="Calibri"/>
          <w:b/>
          <w:bCs/>
          <w:sz w:val="24"/>
        </w:rPr>
        <w:t xml:space="preserve"> rules</w:t>
      </w:r>
      <w:r w:rsidR="00E35A5D">
        <w:rPr>
          <w:rFonts w:ascii="Calibri" w:hAnsi="Calibri" w:cs="Calibri"/>
          <w:b/>
          <w:bCs/>
          <w:sz w:val="24"/>
        </w:rPr>
        <w:t xml:space="preserve"> – legislative declaration – definitions – repeal. </w:t>
      </w:r>
    </w:p>
    <w:p w14:paraId="267B0DF7" w14:textId="6F0F3934" w:rsidR="00E35A5D" w:rsidRDefault="00E35A5D" w:rsidP="00B77DE4">
      <w:pPr>
        <w:pStyle w:val="NoSpacing"/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…</w:t>
      </w:r>
    </w:p>
    <w:p w14:paraId="7C33C835" w14:textId="799943ED" w:rsidR="00E35A5D" w:rsidRDefault="006B6611" w:rsidP="00B77DE4">
      <w:pPr>
        <w:pStyle w:val="NoSpacing"/>
        <w:spacing w:line="360" w:lineRule="auto"/>
        <w:rPr>
          <w:rFonts w:ascii="Calibri" w:hAnsi="Calibri" w:cs="Calibri"/>
          <w:sz w:val="24"/>
        </w:rPr>
      </w:pPr>
      <w:proofErr w:type="gramStart"/>
      <w:r>
        <w:rPr>
          <w:rFonts w:ascii="Calibri" w:hAnsi="Calibri" w:cs="Calibri"/>
          <w:b/>
          <w:bCs/>
          <w:sz w:val="24"/>
        </w:rPr>
        <w:t>(</w:t>
      </w:r>
      <w:r w:rsidR="00464829">
        <w:rPr>
          <w:rFonts w:ascii="Calibri" w:hAnsi="Calibri" w:cs="Calibri"/>
          <w:b/>
          <w:bCs/>
          <w:sz w:val="24"/>
        </w:rPr>
        <w:t>4)(a)</w:t>
      </w:r>
      <w:r w:rsidR="00216BD5">
        <w:rPr>
          <w:rFonts w:ascii="Calibri" w:hAnsi="Calibri" w:cs="Calibri"/>
          <w:b/>
          <w:bCs/>
          <w:sz w:val="24"/>
        </w:rPr>
        <w:t xml:space="preserve"> </w:t>
      </w:r>
      <w:r w:rsidR="00765C15">
        <w:rPr>
          <w:rFonts w:ascii="Calibri" w:hAnsi="Calibri" w:cs="Calibri"/>
          <w:sz w:val="24"/>
        </w:rPr>
        <w:t>Each</w:t>
      </w:r>
      <w:proofErr w:type="gramEnd"/>
      <w:r w:rsidR="00765C15">
        <w:rPr>
          <w:rFonts w:ascii="Calibri" w:hAnsi="Calibri" w:cs="Calibri"/>
          <w:sz w:val="24"/>
        </w:rPr>
        <w:t xml:space="preserve"> higher education institution shall submit its list of identified courses in the guaranteed transfe</w:t>
      </w:r>
      <w:r w:rsidR="00CB5802">
        <w:rPr>
          <w:rFonts w:ascii="Calibri" w:hAnsi="Calibri" w:cs="Calibri"/>
          <w:sz w:val="24"/>
        </w:rPr>
        <w:t xml:space="preserve">r pathways matrix, including course descriptions and, upon request of the commission, summaries of course syllabi, for review and approval by the commission or before March 1, 2003, and on March 1 of each odd-numbered year thereafter. </w:t>
      </w:r>
    </w:p>
    <w:p w14:paraId="1CF8386C" w14:textId="13D6901E" w:rsidR="00CB5802" w:rsidRPr="00AB441D" w:rsidRDefault="00AB441D" w:rsidP="00B77DE4">
      <w:pPr>
        <w:pStyle w:val="NoSpacing"/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bCs/>
          <w:sz w:val="24"/>
        </w:rPr>
        <w:t xml:space="preserve">(4)(b) </w:t>
      </w:r>
      <w:r>
        <w:rPr>
          <w:rFonts w:ascii="Calibri" w:hAnsi="Calibri" w:cs="Calibri"/>
          <w:sz w:val="24"/>
        </w:rPr>
        <w:t xml:space="preserve">Beginning with the fall semester of 2003, each higher education institution shall publish, and update as necessary, a list of course offerings that identifies courses offered by the </w:t>
      </w:r>
      <w:r>
        <w:rPr>
          <w:rFonts w:ascii="Calibri" w:hAnsi="Calibri" w:cs="Calibri"/>
          <w:sz w:val="24"/>
        </w:rPr>
        <w:lastRenderedPageBreak/>
        <w:t xml:space="preserve">institution that correspond with the courses included in the guaranteed transfer pathway matrix. </w:t>
      </w:r>
    </w:p>
    <w:p w14:paraId="1CE025B1" w14:textId="77777777" w:rsidR="00DB3F16" w:rsidRDefault="00DB3F16" w:rsidP="00B77DE4">
      <w:pPr>
        <w:pStyle w:val="NoSpacing"/>
        <w:spacing w:line="360" w:lineRule="auto"/>
        <w:rPr>
          <w:rFonts w:ascii="Calibri" w:hAnsi="Calibri" w:cs="Calibri"/>
          <w:b/>
          <w:sz w:val="24"/>
          <w:u w:val="single"/>
        </w:rPr>
      </w:pPr>
    </w:p>
    <w:p w14:paraId="793E4598" w14:textId="6A2808A2" w:rsidR="00B77DE4" w:rsidRDefault="00335EF0" w:rsidP="00B77DE4">
      <w:pPr>
        <w:pStyle w:val="NoSpacing"/>
        <w:spacing w:line="360" w:lineRule="auto"/>
        <w:rPr>
          <w:rFonts w:ascii="Calibri" w:hAnsi="Calibri" w:cs="Calibri"/>
          <w:b/>
          <w:bCs/>
          <w:sz w:val="24"/>
          <w:u w:val="single"/>
        </w:rPr>
      </w:pPr>
      <w:r w:rsidRPr="00830D1A">
        <w:rPr>
          <w:rFonts w:ascii="Calibri" w:hAnsi="Calibri" w:cs="Calibri"/>
          <w:b/>
          <w:sz w:val="24"/>
          <w:u w:val="single"/>
        </w:rPr>
        <w:t xml:space="preserve">C.R.S. </w:t>
      </w:r>
      <w:r w:rsidRPr="0091764F">
        <w:rPr>
          <w:rFonts w:ascii="Calibri" w:hAnsi="Calibri" w:cs="Calibri"/>
          <w:b/>
          <w:bCs/>
          <w:sz w:val="24"/>
          <w:u w:val="single"/>
        </w:rPr>
        <w:t>§</w:t>
      </w:r>
      <w:r w:rsidR="00C24FBA">
        <w:rPr>
          <w:rFonts w:ascii="Calibri" w:hAnsi="Calibri" w:cs="Calibri"/>
          <w:b/>
          <w:bCs/>
          <w:sz w:val="24"/>
          <w:u w:val="single"/>
        </w:rPr>
        <w:t>23-1-125</w:t>
      </w:r>
    </w:p>
    <w:p w14:paraId="4F41BE3A" w14:textId="04F470CF" w:rsidR="00C24FBA" w:rsidRDefault="00952F8D" w:rsidP="00B77DE4">
      <w:pPr>
        <w:pStyle w:val="NoSpacing"/>
        <w:spacing w:line="360" w:lineRule="auto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 xml:space="preserve">Commission directive – student bill of rights – degree requirements – implementation of core courses – competency test – prior learning – prior work-related experience – policies – definitions – repeal. </w:t>
      </w:r>
    </w:p>
    <w:p w14:paraId="39B80185" w14:textId="77777777" w:rsidR="00750EA7" w:rsidRDefault="00750EA7" w:rsidP="00750EA7">
      <w:pPr>
        <w:pStyle w:val="NoSpacing"/>
        <w:spacing w:line="360" w:lineRule="auto"/>
        <w:rPr>
          <w:rFonts w:ascii="Calibri" w:hAnsi="Calibri" w:cs="Calibri"/>
          <w:sz w:val="24"/>
        </w:rPr>
      </w:pPr>
      <w:r w:rsidRPr="00750EA7">
        <w:rPr>
          <w:rFonts w:ascii="Calibri" w:hAnsi="Calibri" w:cs="Calibri"/>
          <w:b/>
          <w:bCs/>
          <w:sz w:val="24"/>
        </w:rPr>
        <w:t>(1</w:t>
      </w:r>
      <w:r>
        <w:rPr>
          <w:rFonts w:ascii="Calibri" w:hAnsi="Calibri" w:cs="Calibri"/>
          <w:b/>
          <w:bCs/>
          <w:sz w:val="24"/>
        </w:rPr>
        <w:t xml:space="preserve">) </w:t>
      </w:r>
      <w:r w:rsidR="006F2ED9">
        <w:rPr>
          <w:rFonts w:ascii="Calibri" w:hAnsi="Calibri" w:cs="Calibri"/>
          <w:b/>
          <w:bCs/>
          <w:sz w:val="24"/>
        </w:rPr>
        <w:t xml:space="preserve">Student bill of rights. </w:t>
      </w:r>
      <w:r w:rsidR="004C582C">
        <w:rPr>
          <w:rFonts w:ascii="Calibri" w:hAnsi="Calibri" w:cs="Calibri"/>
          <w:sz w:val="24"/>
        </w:rPr>
        <w:t xml:space="preserve">The general </w:t>
      </w:r>
      <w:proofErr w:type="gramStart"/>
      <w:r w:rsidR="004C582C">
        <w:rPr>
          <w:rFonts w:ascii="Calibri" w:hAnsi="Calibri" w:cs="Calibri"/>
          <w:sz w:val="24"/>
        </w:rPr>
        <w:t>assembly</w:t>
      </w:r>
      <w:proofErr w:type="gramEnd"/>
      <w:r w:rsidR="004C582C">
        <w:rPr>
          <w:rFonts w:ascii="Calibri" w:hAnsi="Calibri" w:cs="Calibri"/>
          <w:sz w:val="24"/>
        </w:rPr>
        <w:t xml:space="preserve"> finds that students enrolled in public institutions of higher education </w:t>
      </w:r>
      <w:r w:rsidR="00130623">
        <w:rPr>
          <w:rFonts w:ascii="Calibri" w:hAnsi="Calibri" w:cs="Calibri"/>
          <w:sz w:val="24"/>
        </w:rPr>
        <w:t>and students who are accepted to an institution of higher education have the following rights:</w:t>
      </w:r>
    </w:p>
    <w:p w14:paraId="61D7C7D0" w14:textId="31A1C5D7" w:rsidR="00952F8D" w:rsidRDefault="009B6692" w:rsidP="00750EA7">
      <w:pPr>
        <w:pStyle w:val="NoSpacing"/>
        <w:spacing w:line="360" w:lineRule="auto"/>
        <w:rPr>
          <w:rFonts w:ascii="Calibri" w:hAnsi="Calibri" w:cs="Calibri"/>
          <w:sz w:val="24"/>
        </w:rPr>
      </w:pPr>
      <w:r w:rsidRPr="009B6692">
        <w:rPr>
          <w:rFonts w:ascii="Calibri" w:hAnsi="Calibri" w:cs="Calibri"/>
          <w:sz w:val="24"/>
        </w:rPr>
        <w:t>…</w:t>
      </w:r>
      <w:r w:rsidR="00130623" w:rsidRPr="009B6692">
        <w:rPr>
          <w:rFonts w:ascii="Calibri" w:hAnsi="Calibri" w:cs="Calibri"/>
          <w:sz w:val="24"/>
        </w:rPr>
        <w:t xml:space="preserve"> </w:t>
      </w:r>
    </w:p>
    <w:p w14:paraId="0960540F" w14:textId="4C8A7415" w:rsidR="009B6692" w:rsidRDefault="009B6692" w:rsidP="00750EA7">
      <w:pPr>
        <w:pStyle w:val="NoSpacing"/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bCs/>
          <w:sz w:val="24"/>
        </w:rPr>
        <w:t xml:space="preserve">(d) </w:t>
      </w:r>
      <w:r>
        <w:rPr>
          <w:rFonts w:ascii="Calibri" w:hAnsi="Calibri" w:cs="Calibri"/>
          <w:sz w:val="24"/>
        </w:rPr>
        <w:t xml:space="preserve">Students have a right to know which courses are transferable among the state public two-year and four-year institutions of higher </w:t>
      </w:r>
      <w:proofErr w:type="gramStart"/>
      <w:r>
        <w:rPr>
          <w:rFonts w:ascii="Calibri" w:hAnsi="Calibri" w:cs="Calibri"/>
          <w:sz w:val="24"/>
        </w:rPr>
        <w:t>education;</w:t>
      </w:r>
      <w:proofErr w:type="gramEnd"/>
      <w:r>
        <w:rPr>
          <w:rFonts w:ascii="Calibri" w:hAnsi="Calibri" w:cs="Calibri"/>
          <w:sz w:val="24"/>
        </w:rPr>
        <w:t xml:space="preserve"> </w:t>
      </w:r>
    </w:p>
    <w:p w14:paraId="2E6BE9E2" w14:textId="0302459D" w:rsidR="009B6692" w:rsidRDefault="000A6D93" w:rsidP="00750EA7">
      <w:pPr>
        <w:pStyle w:val="NoSpacing"/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…</w:t>
      </w:r>
    </w:p>
    <w:p w14:paraId="5E060219" w14:textId="71EB70A0" w:rsidR="000A6D93" w:rsidRPr="00AB48DF" w:rsidRDefault="000A6D93" w:rsidP="00750EA7">
      <w:pPr>
        <w:pStyle w:val="NoSpacing"/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bCs/>
          <w:sz w:val="24"/>
        </w:rPr>
        <w:t>(</w:t>
      </w:r>
      <w:r w:rsidR="00AF6DB0">
        <w:rPr>
          <w:rFonts w:ascii="Calibri" w:hAnsi="Calibri" w:cs="Calibri"/>
          <w:b/>
          <w:bCs/>
          <w:sz w:val="24"/>
        </w:rPr>
        <w:t>3</w:t>
      </w:r>
      <w:r>
        <w:rPr>
          <w:rFonts w:ascii="Calibri" w:hAnsi="Calibri" w:cs="Calibri"/>
          <w:b/>
          <w:bCs/>
          <w:sz w:val="24"/>
        </w:rPr>
        <w:t>)</w:t>
      </w:r>
      <w:r w:rsidR="00AF6DB0">
        <w:rPr>
          <w:rFonts w:ascii="Calibri" w:hAnsi="Calibri" w:cs="Calibri"/>
          <w:b/>
          <w:bCs/>
          <w:sz w:val="24"/>
        </w:rPr>
        <w:t xml:space="preserve"> Core courses. </w:t>
      </w:r>
      <w:r w:rsidR="00AB48DF">
        <w:rPr>
          <w:rFonts w:ascii="Calibri" w:hAnsi="Calibri" w:cs="Calibri"/>
          <w:sz w:val="24"/>
        </w:rPr>
        <w:t>The Department, in consultation with each Colorado public institution of higher education, is</w:t>
      </w:r>
      <w:r w:rsidR="001C394C">
        <w:rPr>
          <w:rFonts w:ascii="Calibri" w:hAnsi="Calibri" w:cs="Calibri"/>
          <w:sz w:val="24"/>
        </w:rPr>
        <w:t xml:space="preserve"> directed to outline a plan to implement a core course concept that defines the general education course </w:t>
      </w:r>
      <w:r w:rsidR="00AE2200">
        <w:rPr>
          <w:rFonts w:ascii="Calibri" w:hAnsi="Calibri" w:cs="Calibri"/>
          <w:sz w:val="24"/>
        </w:rPr>
        <w:t xml:space="preserve">guidelines for all public institutions of higher education….Any such guidelines developed by the Department </w:t>
      </w:r>
      <w:r w:rsidR="00A24DF3">
        <w:rPr>
          <w:rFonts w:ascii="Calibri" w:hAnsi="Calibri" w:cs="Calibri"/>
          <w:sz w:val="24"/>
        </w:rPr>
        <w:t>shall be submitted to the commission for its approval….</w:t>
      </w:r>
      <w:r w:rsidR="007B31A8">
        <w:rPr>
          <w:rFonts w:ascii="Calibri" w:hAnsi="Calibri" w:cs="Calibri"/>
          <w:sz w:val="24"/>
        </w:rPr>
        <w:t>If a statewide matrix of core courses is adopted by the commission, the courses identified by the individual institutions as meeting the general education course guidelines</w:t>
      </w:r>
      <w:r w:rsidR="00F8257B">
        <w:rPr>
          <w:rFonts w:ascii="Calibri" w:hAnsi="Calibri" w:cs="Calibri"/>
          <w:sz w:val="24"/>
        </w:rPr>
        <w:t xml:space="preserve"> shall be included in the matrix. The commission shall adopt such policies to ensure that institutions develop the most effective way to implement the transferability of core course credits. </w:t>
      </w:r>
    </w:p>
    <w:p w14:paraId="4A4742DC" w14:textId="77777777" w:rsidR="00130623" w:rsidRPr="00952F8D" w:rsidRDefault="00130623" w:rsidP="00750EA7">
      <w:pPr>
        <w:pStyle w:val="NoSpacing"/>
        <w:spacing w:line="360" w:lineRule="auto"/>
        <w:rPr>
          <w:rFonts w:ascii="Calibri" w:hAnsi="Calibri" w:cs="Calibri"/>
          <w:b/>
          <w:sz w:val="24"/>
        </w:rPr>
      </w:pPr>
    </w:p>
    <w:p w14:paraId="7B7A21BD" w14:textId="77777777" w:rsidR="00DF1E25" w:rsidRDefault="00A621CA" w:rsidP="00604C15">
      <w:pPr>
        <w:pStyle w:val="NoSpacing"/>
        <w:spacing w:line="360" w:lineRule="auto"/>
        <w:rPr>
          <w:rFonts w:ascii="Calibri" w:hAnsi="Calibri" w:cs="Calibri"/>
          <w:b/>
          <w:sz w:val="24"/>
        </w:rPr>
      </w:pPr>
      <w:r w:rsidRPr="00604C15">
        <w:rPr>
          <w:rFonts w:ascii="Calibri" w:hAnsi="Calibri" w:cs="Calibri"/>
          <w:b/>
          <w:sz w:val="24"/>
        </w:rPr>
        <w:t>A</w:t>
      </w:r>
      <w:r w:rsidR="001E4EB6">
        <w:rPr>
          <w:rFonts w:ascii="Calibri" w:hAnsi="Calibri" w:cs="Calibri"/>
          <w:b/>
          <w:sz w:val="24"/>
        </w:rPr>
        <w:t>ttachment</w:t>
      </w:r>
      <w:r w:rsidR="001E4EB6" w:rsidRPr="00604C15">
        <w:rPr>
          <w:rFonts w:ascii="Calibri" w:hAnsi="Calibri" w:cs="Calibri"/>
          <w:b/>
          <w:sz w:val="24"/>
        </w:rPr>
        <w:t>(</w:t>
      </w:r>
      <w:r w:rsidR="001E4EB6">
        <w:rPr>
          <w:rFonts w:ascii="Calibri" w:hAnsi="Calibri" w:cs="Calibri"/>
          <w:b/>
          <w:sz w:val="24"/>
        </w:rPr>
        <w:t>s</w:t>
      </w:r>
      <w:r w:rsidR="001E4EB6" w:rsidRPr="00604C15">
        <w:rPr>
          <w:rFonts w:ascii="Calibri" w:hAnsi="Calibri" w:cs="Calibri"/>
          <w:b/>
          <w:sz w:val="24"/>
        </w:rPr>
        <w:t>):</w:t>
      </w:r>
      <w:r w:rsidR="001E4EB6">
        <w:rPr>
          <w:rFonts w:ascii="Calibri" w:hAnsi="Calibri" w:cs="Calibri"/>
          <w:b/>
          <w:sz w:val="24"/>
        </w:rPr>
        <w:t xml:space="preserve"> </w:t>
      </w:r>
    </w:p>
    <w:p w14:paraId="6AEBBD40" w14:textId="49FBD823" w:rsidR="00AE41CC" w:rsidRDefault="00504E98" w:rsidP="00604C15">
      <w:pPr>
        <w:pStyle w:val="NoSpacing"/>
        <w:spacing w:line="360" w:lineRule="auto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 xml:space="preserve">Attachment A: </w:t>
      </w:r>
      <w:r w:rsidRPr="00504E98">
        <w:rPr>
          <w:rFonts w:ascii="Calibri" w:hAnsi="Calibri" w:cs="Calibri"/>
          <w:bCs/>
          <w:sz w:val="24"/>
        </w:rPr>
        <w:t xml:space="preserve">GT Pathways Course Syllabus </w:t>
      </w:r>
      <w:r>
        <w:rPr>
          <w:rFonts w:ascii="Calibri" w:hAnsi="Calibri" w:cs="Calibri"/>
          <w:bCs/>
          <w:sz w:val="24"/>
        </w:rPr>
        <w:t xml:space="preserve">– </w:t>
      </w:r>
      <w:r w:rsidR="009E12C5">
        <w:rPr>
          <w:rFonts w:ascii="Calibri" w:hAnsi="Calibri" w:cs="Calibri"/>
          <w:bCs/>
          <w:sz w:val="24"/>
        </w:rPr>
        <w:t>CCCS MUS 1026</w:t>
      </w:r>
    </w:p>
    <w:p w14:paraId="35230BF5" w14:textId="6AC6BD3F" w:rsidR="00504E98" w:rsidRDefault="00504E98" w:rsidP="00604C15">
      <w:pPr>
        <w:pStyle w:val="NoSpacing"/>
        <w:spacing w:line="360" w:lineRule="auto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 xml:space="preserve">Attachment B: </w:t>
      </w:r>
      <w:r w:rsidRPr="00504E98">
        <w:rPr>
          <w:rFonts w:ascii="Calibri" w:hAnsi="Calibri" w:cs="Calibri"/>
          <w:bCs/>
          <w:sz w:val="24"/>
        </w:rPr>
        <w:t xml:space="preserve">GT Pathways Course Syllabus </w:t>
      </w:r>
      <w:r>
        <w:rPr>
          <w:rFonts w:ascii="Calibri" w:hAnsi="Calibri" w:cs="Calibri"/>
          <w:bCs/>
          <w:sz w:val="24"/>
        </w:rPr>
        <w:t xml:space="preserve">– </w:t>
      </w:r>
      <w:r w:rsidR="009E12C5">
        <w:rPr>
          <w:rFonts w:ascii="Calibri" w:hAnsi="Calibri" w:cs="Calibri"/>
          <w:bCs/>
          <w:sz w:val="24"/>
        </w:rPr>
        <w:t>UNC ANT 110</w:t>
      </w:r>
    </w:p>
    <w:p w14:paraId="7C7E8488" w14:textId="770BB29F" w:rsidR="00504E98" w:rsidRDefault="00504E98" w:rsidP="00604C15">
      <w:pPr>
        <w:pStyle w:val="NoSpacing"/>
        <w:spacing w:line="360" w:lineRule="auto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 xml:space="preserve">Attachment C: </w:t>
      </w:r>
      <w:r w:rsidRPr="00504E98">
        <w:rPr>
          <w:rFonts w:ascii="Calibri" w:hAnsi="Calibri" w:cs="Calibri"/>
          <w:bCs/>
          <w:sz w:val="24"/>
        </w:rPr>
        <w:t xml:space="preserve">GT Pathways Course Syllabus </w:t>
      </w:r>
      <w:r>
        <w:rPr>
          <w:rFonts w:ascii="Calibri" w:hAnsi="Calibri" w:cs="Calibri"/>
          <w:bCs/>
          <w:sz w:val="24"/>
        </w:rPr>
        <w:t xml:space="preserve">– </w:t>
      </w:r>
      <w:r w:rsidR="009E12C5">
        <w:rPr>
          <w:rFonts w:ascii="Calibri" w:hAnsi="Calibri" w:cs="Calibri"/>
          <w:bCs/>
          <w:sz w:val="24"/>
        </w:rPr>
        <w:t>UNC ANT 120</w:t>
      </w:r>
    </w:p>
    <w:p w14:paraId="049D7206" w14:textId="5289084E" w:rsidR="003D6426" w:rsidRPr="000504CB" w:rsidRDefault="00504E98" w:rsidP="00604C15">
      <w:pPr>
        <w:pStyle w:val="NoSpacing"/>
        <w:spacing w:line="360" w:lineRule="auto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 xml:space="preserve">Attachment D: </w:t>
      </w:r>
      <w:r w:rsidRPr="00504E98">
        <w:rPr>
          <w:rFonts w:ascii="Calibri" w:hAnsi="Calibri" w:cs="Calibri"/>
          <w:bCs/>
          <w:sz w:val="24"/>
        </w:rPr>
        <w:t xml:space="preserve">GT Pathways Course Syllabus </w:t>
      </w:r>
      <w:r>
        <w:rPr>
          <w:rFonts w:ascii="Calibri" w:hAnsi="Calibri" w:cs="Calibri"/>
          <w:bCs/>
          <w:sz w:val="24"/>
        </w:rPr>
        <w:t xml:space="preserve">– </w:t>
      </w:r>
      <w:r w:rsidR="009E12C5">
        <w:rPr>
          <w:rFonts w:ascii="Calibri" w:hAnsi="Calibri" w:cs="Calibri"/>
          <w:bCs/>
          <w:sz w:val="24"/>
        </w:rPr>
        <w:t>UNC MATH 120</w:t>
      </w:r>
    </w:p>
    <w:sectPr w:rsidR="003D6426" w:rsidRPr="000504CB" w:rsidSect="00D15902">
      <w:head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83955" w14:textId="77777777" w:rsidR="00181C82" w:rsidRDefault="00181C82">
      <w:r>
        <w:separator/>
      </w:r>
    </w:p>
  </w:endnote>
  <w:endnote w:type="continuationSeparator" w:id="0">
    <w:p w14:paraId="23840B69" w14:textId="77777777" w:rsidR="00181C82" w:rsidRDefault="0018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6FC9F" w14:textId="77777777" w:rsidR="00181C82" w:rsidRDefault="00181C82">
      <w:r>
        <w:separator/>
      </w:r>
    </w:p>
  </w:footnote>
  <w:footnote w:type="continuationSeparator" w:id="0">
    <w:p w14:paraId="7CC683ED" w14:textId="77777777" w:rsidR="00181C82" w:rsidRDefault="00181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82"/>
      <w:gridCol w:w="3278"/>
    </w:tblGrid>
    <w:tr w:rsidR="006E09E9" w:rsidRPr="00604C15" w14:paraId="013A489F" w14:textId="77777777" w:rsidTr="006E09E9">
      <w:tc>
        <w:tcPr>
          <w:tcW w:w="6228" w:type="dxa"/>
        </w:tcPr>
        <w:p w14:paraId="1ECF6F8F" w14:textId="77777777" w:rsidR="006E09E9" w:rsidRPr="00604C15" w:rsidRDefault="006E09E9" w:rsidP="006E09E9">
          <w:pPr>
            <w:pStyle w:val="Header"/>
            <w:tabs>
              <w:tab w:val="clear" w:pos="8640"/>
              <w:tab w:val="right" w:pos="9360"/>
            </w:tabs>
            <w:rPr>
              <w:rFonts w:ascii="Calibri" w:hAnsi="Calibri" w:cs="Calibri"/>
              <w:sz w:val="24"/>
            </w:rPr>
          </w:pPr>
          <w:r w:rsidRPr="00604C15">
            <w:rPr>
              <w:rFonts w:ascii="Calibri" w:hAnsi="Calibri" w:cs="Calibri"/>
              <w:sz w:val="24"/>
            </w:rPr>
            <w:t>Colorado Commission on Higher Education</w:t>
          </w:r>
          <w:r w:rsidRPr="00604C15">
            <w:rPr>
              <w:rFonts w:ascii="Calibri" w:hAnsi="Calibri" w:cs="Calibri"/>
              <w:sz w:val="24"/>
            </w:rPr>
            <w:tab/>
            <w:t xml:space="preserve"> (CCHE)</w:t>
          </w:r>
        </w:p>
        <w:p w14:paraId="16F7947F" w14:textId="7041C925" w:rsidR="006E09E9" w:rsidRPr="00604C15" w:rsidRDefault="00C30F3E" w:rsidP="00DF1E25">
          <w:pPr>
            <w:pStyle w:val="Header"/>
            <w:tabs>
              <w:tab w:val="clear" w:pos="8640"/>
              <w:tab w:val="left" w:pos="4320"/>
            </w:tabs>
            <w:rPr>
              <w:rFonts w:ascii="Calibri" w:hAnsi="Calibri" w:cs="Calibri"/>
              <w:sz w:val="24"/>
            </w:rPr>
          </w:pPr>
          <w:r>
            <w:rPr>
              <w:rFonts w:ascii="Calibri" w:hAnsi="Calibri" w:cs="Calibri"/>
              <w:sz w:val="24"/>
            </w:rPr>
            <w:t>May 8</w:t>
          </w:r>
          <w:r w:rsidR="006E3EF1">
            <w:rPr>
              <w:rFonts w:ascii="Calibri" w:hAnsi="Calibri" w:cs="Calibri"/>
              <w:sz w:val="24"/>
            </w:rPr>
            <w:t>, 2026</w:t>
          </w:r>
        </w:p>
      </w:tc>
      <w:tc>
        <w:tcPr>
          <w:tcW w:w="3348" w:type="dxa"/>
        </w:tcPr>
        <w:p w14:paraId="330893EB" w14:textId="77777777" w:rsidR="006E09E9" w:rsidRPr="001E4EB6" w:rsidRDefault="006E09E9" w:rsidP="006E09E9">
          <w:pPr>
            <w:pStyle w:val="Header"/>
            <w:tabs>
              <w:tab w:val="clear" w:pos="8640"/>
              <w:tab w:val="right" w:pos="9360"/>
            </w:tabs>
            <w:jc w:val="right"/>
            <w:rPr>
              <w:rFonts w:ascii="Calibri" w:hAnsi="Calibri" w:cs="Calibri"/>
              <w:sz w:val="24"/>
              <w:lang w:val="pt-BR"/>
            </w:rPr>
          </w:pPr>
          <w:r w:rsidRPr="001E4EB6">
            <w:rPr>
              <w:rFonts w:ascii="Calibri" w:hAnsi="Calibri" w:cs="Calibri"/>
              <w:sz w:val="24"/>
              <w:lang w:val="pt-BR"/>
            </w:rPr>
            <w:t>Agenda Item I</w:t>
          </w:r>
          <w:r w:rsidR="00D006F9" w:rsidRPr="001E4EB6">
            <w:rPr>
              <w:rFonts w:ascii="Calibri" w:hAnsi="Calibri" w:cs="Calibri"/>
              <w:sz w:val="24"/>
              <w:lang w:val="pt-BR"/>
            </w:rPr>
            <w:t>I</w:t>
          </w:r>
          <w:r w:rsidRPr="001E4EB6">
            <w:rPr>
              <w:rFonts w:ascii="Calibri" w:hAnsi="Calibri" w:cs="Calibri"/>
              <w:sz w:val="24"/>
              <w:lang w:val="pt-BR"/>
            </w:rPr>
            <w:t>, A</w:t>
          </w:r>
        </w:p>
        <w:p w14:paraId="6B1F78A8" w14:textId="77777777" w:rsidR="006E09E9" w:rsidRPr="001E4EB6" w:rsidRDefault="006E09E9" w:rsidP="006E09E9">
          <w:pPr>
            <w:pStyle w:val="Header"/>
            <w:tabs>
              <w:tab w:val="clear" w:pos="8640"/>
              <w:tab w:val="right" w:pos="9360"/>
            </w:tabs>
            <w:jc w:val="right"/>
            <w:rPr>
              <w:rStyle w:val="PageNumber"/>
              <w:rFonts w:ascii="Calibri" w:hAnsi="Calibri" w:cs="Calibri"/>
              <w:sz w:val="24"/>
              <w:lang w:val="pt-BR"/>
            </w:rPr>
          </w:pPr>
          <w:r w:rsidRPr="001E4EB6">
            <w:rPr>
              <w:rStyle w:val="PageNumber"/>
              <w:rFonts w:ascii="Calibri" w:hAnsi="Calibri" w:cs="Calibri"/>
              <w:sz w:val="24"/>
              <w:lang w:val="pt-BR"/>
            </w:rPr>
            <w:t xml:space="preserve">Page </w:t>
          </w:r>
          <w:r w:rsidR="00FA468C" w:rsidRPr="00604C15">
            <w:rPr>
              <w:rStyle w:val="PageNumber"/>
              <w:rFonts w:ascii="Calibri" w:hAnsi="Calibri" w:cs="Calibri"/>
              <w:sz w:val="24"/>
            </w:rPr>
            <w:fldChar w:fldCharType="begin"/>
          </w:r>
          <w:r w:rsidRPr="001E4EB6">
            <w:rPr>
              <w:rStyle w:val="PageNumber"/>
              <w:rFonts w:ascii="Calibri" w:hAnsi="Calibri" w:cs="Calibri"/>
              <w:sz w:val="24"/>
              <w:lang w:val="pt-BR"/>
            </w:rPr>
            <w:instrText xml:space="preserve"> PAGE </w:instrText>
          </w:r>
          <w:r w:rsidR="00FA468C" w:rsidRPr="00604C15">
            <w:rPr>
              <w:rStyle w:val="PageNumber"/>
              <w:rFonts w:ascii="Calibri" w:hAnsi="Calibri" w:cs="Calibri"/>
              <w:sz w:val="24"/>
            </w:rPr>
            <w:fldChar w:fldCharType="separate"/>
          </w:r>
          <w:r w:rsidR="00C73B04" w:rsidRPr="001E4EB6">
            <w:rPr>
              <w:rStyle w:val="PageNumber"/>
              <w:rFonts w:ascii="Calibri" w:hAnsi="Calibri" w:cs="Calibri"/>
              <w:noProof/>
              <w:sz w:val="24"/>
              <w:lang w:val="pt-BR"/>
            </w:rPr>
            <w:t>1</w:t>
          </w:r>
          <w:r w:rsidR="00FA468C" w:rsidRPr="00604C15">
            <w:rPr>
              <w:rStyle w:val="PageNumber"/>
              <w:rFonts w:ascii="Calibri" w:hAnsi="Calibri" w:cs="Calibri"/>
              <w:sz w:val="24"/>
            </w:rPr>
            <w:fldChar w:fldCharType="end"/>
          </w:r>
          <w:r w:rsidRPr="001E4EB6">
            <w:rPr>
              <w:rStyle w:val="PageNumber"/>
              <w:rFonts w:ascii="Calibri" w:hAnsi="Calibri" w:cs="Calibri"/>
              <w:sz w:val="24"/>
              <w:lang w:val="pt-BR"/>
            </w:rPr>
            <w:t xml:space="preserve"> </w:t>
          </w:r>
          <w:proofErr w:type="spellStart"/>
          <w:r w:rsidRPr="001E4EB6">
            <w:rPr>
              <w:rStyle w:val="PageNumber"/>
              <w:rFonts w:ascii="Calibri" w:hAnsi="Calibri" w:cs="Calibri"/>
              <w:sz w:val="24"/>
              <w:lang w:val="pt-BR"/>
            </w:rPr>
            <w:t>of</w:t>
          </w:r>
          <w:proofErr w:type="spellEnd"/>
          <w:r w:rsidRPr="001E4EB6">
            <w:rPr>
              <w:rStyle w:val="PageNumber"/>
              <w:rFonts w:ascii="Calibri" w:hAnsi="Calibri" w:cs="Calibri"/>
              <w:sz w:val="24"/>
              <w:lang w:val="pt-BR"/>
            </w:rPr>
            <w:t xml:space="preserve"> </w:t>
          </w:r>
          <w:r w:rsidR="00FA468C" w:rsidRPr="00604C15">
            <w:rPr>
              <w:rStyle w:val="PageNumber"/>
              <w:rFonts w:ascii="Calibri" w:hAnsi="Calibri" w:cs="Calibri"/>
              <w:sz w:val="24"/>
            </w:rPr>
            <w:fldChar w:fldCharType="begin"/>
          </w:r>
          <w:r w:rsidRPr="001E4EB6">
            <w:rPr>
              <w:rStyle w:val="PageNumber"/>
              <w:rFonts w:ascii="Calibri" w:hAnsi="Calibri" w:cs="Calibri"/>
              <w:sz w:val="24"/>
              <w:lang w:val="pt-BR"/>
            </w:rPr>
            <w:instrText xml:space="preserve"> NUMPAGES </w:instrText>
          </w:r>
          <w:r w:rsidR="00FA468C" w:rsidRPr="00604C15">
            <w:rPr>
              <w:rStyle w:val="PageNumber"/>
              <w:rFonts w:ascii="Calibri" w:hAnsi="Calibri" w:cs="Calibri"/>
              <w:sz w:val="24"/>
            </w:rPr>
            <w:fldChar w:fldCharType="separate"/>
          </w:r>
          <w:r w:rsidR="00C73B04" w:rsidRPr="001E4EB6">
            <w:rPr>
              <w:rStyle w:val="PageNumber"/>
              <w:rFonts w:ascii="Calibri" w:hAnsi="Calibri" w:cs="Calibri"/>
              <w:noProof/>
              <w:sz w:val="24"/>
              <w:lang w:val="pt-BR"/>
            </w:rPr>
            <w:t>1</w:t>
          </w:r>
          <w:r w:rsidR="00FA468C" w:rsidRPr="00604C15">
            <w:rPr>
              <w:rStyle w:val="PageNumber"/>
              <w:rFonts w:ascii="Calibri" w:hAnsi="Calibri" w:cs="Calibri"/>
              <w:sz w:val="24"/>
            </w:rPr>
            <w:fldChar w:fldCharType="end"/>
          </w:r>
        </w:p>
        <w:p w14:paraId="3164C084" w14:textId="2691F0AA" w:rsidR="006E09E9" w:rsidRPr="00604C15" w:rsidRDefault="00F925B8" w:rsidP="006E09E9">
          <w:pPr>
            <w:pStyle w:val="Header"/>
            <w:tabs>
              <w:tab w:val="clear" w:pos="8640"/>
              <w:tab w:val="right" w:pos="9360"/>
            </w:tabs>
            <w:jc w:val="right"/>
            <w:rPr>
              <w:rFonts w:ascii="Calibri" w:hAnsi="Calibri" w:cs="Calibri"/>
              <w:sz w:val="24"/>
            </w:rPr>
          </w:pPr>
          <w:r>
            <w:rPr>
              <w:rStyle w:val="PageNumber"/>
              <w:rFonts w:ascii="Calibri" w:hAnsi="Calibri" w:cs="Calibri"/>
              <w:sz w:val="24"/>
              <w:u w:val="single"/>
            </w:rPr>
            <w:t xml:space="preserve">Consent </w:t>
          </w:r>
          <w:r w:rsidR="006E09E9" w:rsidRPr="00604C15">
            <w:rPr>
              <w:rStyle w:val="PageNumber"/>
              <w:rFonts w:ascii="Calibri" w:hAnsi="Calibri" w:cs="Calibri"/>
              <w:sz w:val="24"/>
              <w:u w:val="single"/>
            </w:rPr>
            <w:t>Item</w:t>
          </w:r>
        </w:p>
      </w:tc>
    </w:tr>
  </w:tbl>
  <w:p w14:paraId="3400A5DF" w14:textId="77777777" w:rsidR="00883FA1" w:rsidRPr="00604C15" w:rsidRDefault="00883FA1" w:rsidP="006E09E9">
    <w:pPr>
      <w:pStyle w:val="Header"/>
      <w:tabs>
        <w:tab w:val="clear" w:pos="8640"/>
        <w:tab w:val="right" w:pos="9360"/>
      </w:tabs>
      <w:rPr>
        <w:rFonts w:ascii="Calibri" w:hAnsi="Calibri" w:cs="Calibri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4616"/>
    <w:multiLevelType w:val="hybridMultilevel"/>
    <w:tmpl w:val="F5A2F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779B"/>
    <w:multiLevelType w:val="multilevel"/>
    <w:tmpl w:val="8C6E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D73A2"/>
    <w:multiLevelType w:val="multilevel"/>
    <w:tmpl w:val="9CDA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C7930"/>
    <w:multiLevelType w:val="hybridMultilevel"/>
    <w:tmpl w:val="3A1CB480"/>
    <w:lvl w:ilvl="0" w:tplc="FB9AEE74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387FB1"/>
    <w:multiLevelType w:val="multilevel"/>
    <w:tmpl w:val="D67AA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2877D6"/>
    <w:multiLevelType w:val="hybridMultilevel"/>
    <w:tmpl w:val="A3489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83CC2"/>
    <w:multiLevelType w:val="hybridMultilevel"/>
    <w:tmpl w:val="F2BA5C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8837664">
    <w:abstractNumId w:val="3"/>
  </w:num>
  <w:num w:numId="2" w16cid:durableId="767700759">
    <w:abstractNumId w:val="1"/>
  </w:num>
  <w:num w:numId="3" w16cid:durableId="2123527123">
    <w:abstractNumId w:val="5"/>
  </w:num>
  <w:num w:numId="4" w16cid:durableId="1320765981">
    <w:abstractNumId w:val="6"/>
  </w:num>
  <w:num w:numId="5" w16cid:durableId="543906768">
    <w:abstractNumId w:val="0"/>
  </w:num>
  <w:num w:numId="6" w16cid:durableId="625695923">
    <w:abstractNumId w:val="4"/>
  </w:num>
  <w:num w:numId="7" w16cid:durableId="112361493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C4"/>
    <w:rsid w:val="00012201"/>
    <w:rsid w:val="000134FF"/>
    <w:rsid w:val="0001686B"/>
    <w:rsid w:val="00024D69"/>
    <w:rsid w:val="00026510"/>
    <w:rsid w:val="00030213"/>
    <w:rsid w:val="0003250C"/>
    <w:rsid w:val="00035107"/>
    <w:rsid w:val="00040EF9"/>
    <w:rsid w:val="0004339F"/>
    <w:rsid w:val="00044023"/>
    <w:rsid w:val="00044FBA"/>
    <w:rsid w:val="000504CB"/>
    <w:rsid w:val="00050A1D"/>
    <w:rsid w:val="000568EC"/>
    <w:rsid w:val="0006093A"/>
    <w:rsid w:val="00060EEA"/>
    <w:rsid w:val="00061F71"/>
    <w:rsid w:val="00070B3B"/>
    <w:rsid w:val="00072A5F"/>
    <w:rsid w:val="00072E52"/>
    <w:rsid w:val="00076EE3"/>
    <w:rsid w:val="00080EF5"/>
    <w:rsid w:val="000825A7"/>
    <w:rsid w:val="000849BD"/>
    <w:rsid w:val="00085014"/>
    <w:rsid w:val="00092664"/>
    <w:rsid w:val="000943F6"/>
    <w:rsid w:val="0009493D"/>
    <w:rsid w:val="00097FB2"/>
    <w:rsid w:val="000A3362"/>
    <w:rsid w:val="000A6D93"/>
    <w:rsid w:val="000B018C"/>
    <w:rsid w:val="000B305A"/>
    <w:rsid w:val="000C15A4"/>
    <w:rsid w:val="000C5698"/>
    <w:rsid w:val="000D0D9A"/>
    <w:rsid w:val="000D2F1B"/>
    <w:rsid w:val="000D33ED"/>
    <w:rsid w:val="000D78CD"/>
    <w:rsid w:val="000E1248"/>
    <w:rsid w:val="000E47B6"/>
    <w:rsid w:val="000F0BBD"/>
    <w:rsid w:val="000F314E"/>
    <w:rsid w:val="000F42CE"/>
    <w:rsid w:val="000F7B55"/>
    <w:rsid w:val="00100722"/>
    <w:rsid w:val="00101888"/>
    <w:rsid w:val="00103D56"/>
    <w:rsid w:val="001051B9"/>
    <w:rsid w:val="00106263"/>
    <w:rsid w:val="001200E3"/>
    <w:rsid w:val="00124F24"/>
    <w:rsid w:val="00130623"/>
    <w:rsid w:val="00147BC2"/>
    <w:rsid w:val="00152BCC"/>
    <w:rsid w:val="0015631F"/>
    <w:rsid w:val="001567C8"/>
    <w:rsid w:val="0016043F"/>
    <w:rsid w:val="001647B8"/>
    <w:rsid w:val="00165CD1"/>
    <w:rsid w:val="00181C82"/>
    <w:rsid w:val="00190763"/>
    <w:rsid w:val="00197A9F"/>
    <w:rsid w:val="001B0DB0"/>
    <w:rsid w:val="001B22F3"/>
    <w:rsid w:val="001B3A22"/>
    <w:rsid w:val="001B4476"/>
    <w:rsid w:val="001B5CF5"/>
    <w:rsid w:val="001C394C"/>
    <w:rsid w:val="001C7E78"/>
    <w:rsid w:val="001D1903"/>
    <w:rsid w:val="001D4B0E"/>
    <w:rsid w:val="001D7DD9"/>
    <w:rsid w:val="001E3BA0"/>
    <w:rsid w:val="001E4EB6"/>
    <w:rsid w:val="001E51FE"/>
    <w:rsid w:val="001E5FA1"/>
    <w:rsid w:val="0020246A"/>
    <w:rsid w:val="00203D9F"/>
    <w:rsid w:val="002118C4"/>
    <w:rsid w:val="00211E87"/>
    <w:rsid w:val="002137A6"/>
    <w:rsid w:val="0021454B"/>
    <w:rsid w:val="002149B6"/>
    <w:rsid w:val="00215627"/>
    <w:rsid w:val="00216B2E"/>
    <w:rsid w:val="00216BD5"/>
    <w:rsid w:val="00221049"/>
    <w:rsid w:val="0022295A"/>
    <w:rsid w:val="002255B1"/>
    <w:rsid w:val="0023725B"/>
    <w:rsid w:val="00237655"/>
    <w:rsid w:val="0024243D"/>
    <w:rsid w:val="0024500B"/>
    <w:rsid w:val="00247445"/>
    <w:rsid w:val="00250162"/>
    <w:rsid w:val="0025392B"/>
    <w:rsid w:val="00265D7F"/>
    <w:rsid w:val="00270551"/>
    <w:rsid w:val="00285299"/>
    <w:rsid w:val="002873FA"/>
    <w:rsid w:val="00290AA6"/>
    <w:rsid w:val="00293E4D"/>
    <w:rsid w:val="002A0220"/>
    <w:rsid w:val="002A27AF"/>
    <w:rsid w:val="002A6AA2"/>
    <w:rsid w:val="002A751A"/>
    <w:rsid w:val="002B5B72"/>
    <w:rsid w:val="002C0AEE"/>
    <w:rsid w:val="002C2C09"/>
    <w:rsid w:val="002D28D1"/>
    <w:rsid w:val="002D435B"/>
    <w:rsid w:val="002F6A00"/>
    <w:rsid w:val="0030081D"/>
    <w:rsid w:val="003011E0"/>
    <w:rsid w:val="00303291"/>
    <w:rsid w:val="00303320"/>
    <w:rsid w:val="0030522C"/>
    <w:rsid w:val="0030665E"/>
    <w:rsid w:val="003132B3"/>
    <w:rsid w:val="0031476D"/>
    <w:rsid w:val="00322FFB"/>
    <w:rsid w:val="00327ECD"/>
    <w:rsid w:val="00335D1E"/>
    <w:rsid w:val="00335EF0"/>
    <w:rsid w:val="00337D4E"/>
    <w:rsid w:val="00341CA8"/>
    <w:rsid w:val="00347A2F"/>
    <w:rsid w:val="00347CC4"/>
    <w:rsid w:val="00352F5C"/>
    <w:rsid w:val="0036667C"/>
    <w:rsid w:val="003728CD"/>
    <w:rsid w:val="003729F5"/>
    <w:rsid w:val="003811EF"/>
    <w:rsid w:val="00383BFE"/>
    <w:rsid w:val="00383DAA"/>
    <w:rsid w:val="003859EC"/>
    <w:rsid w:val="00391CBC"/>
    <w:rsid w:val="00391DED"/>
    <w:rsid w:val="003932EF"/>
    <w:rsid w:val="003A1535"/>
    <w:rsid w:val="003A1C03"/>
    <w:rsid w:val="003B0884"/>
    <w:rsid w:val="003C0E3A"/>
    <w:rsid w:val="003C54A6"/>
    <w:rsid w:val="003C7349"/>
    <w:rsid w:val="003D6426"/>
    <w:rsid w:val="003E156A"/>
    <w:rsid w:val="003E5889"/>
    <w:rsid w:val="004001DB"/>
    <w:rsid w:val="0040346E"/>
    <w:rsid w:val="004106A5"/>
    <w:rsid w:val="004248B8"/>
    <w:rsid w:val="00425417"/>
    <w:rsid w:val="00427275"/>
    <w:rsid w:val="004344A5"/>
    <w:rsid w:val="004371A8"/>
    <w:rsid w:val="00442B18"/>
    <w:rsid w:val="00444A2E"/>
    <w:rsid w:val="00454641"/>
    <w:rsid w:val="00456CFD"/>
    <w:rsid w:val="00461E46"/>
    <w:rsid w:val="0046309C"/>
    <w:rsid w:val="0046424A"/>
    <w:rsid w:val="00464829"/>
    <w:rsid w:val="00467663"/>
    <w:rsid w:val="00471135"/>
    <w:rsid w:val="00471496"/>
    <w:rsid w:val="00472D96"/>
    <w:rsid w:val="00480885"/>
    <w:rsid w:val="00480FDF"/>
    <w:rsid w:val="00485492"/>
    <w:rsid w:val="004A1E0B"/>
    <w:rsid w:val="004A5719"/>
    <w:rsid w:val="004A6052"/>
    <w:rsid w:val="004B1F98"/>
    <w:rsid w:val="004B2514"/>
    <w:rsid w:val="004C452E"/>
    <w:rsid w:val="004C582C"/>
    <w:rsid w:val="004D3E00"/>
    <w:rsid w:val="004F231A"/>
    <w:rsid w:val="004F547F"/>
    <w:rsid w:val="004F7530"/>
    <w:rsid w:val="00504208"/>
    <w:rsid w:val="005048CB"/>
    <w:rsid w:val="00504E98"/>
    <w:rsid w:val="005052C3"/>
    <w:rsid w:val="005174EA"/>
    <w:rsid w:val="0052425D"/>
    <w:rsid w:val="00533E5A"/>
    <w:rsid w:val="005408E7"/>
    <w:rsid w:val="00542069"/>
    <w:rsid w:val="00544FE5"/>
    <w:rsid w:val="00545100"/>
    <w:rsid w:val="005454D6"/>
    <w:rsid w:val="00556465"/>
    <w:rsid w:val="0056256E"/>
    <w:rsid w:val="00566A39"/>
    <w:rsid w:val="00571946"/>
    <w:rsid w:val="00573926"/>
    <w:rsid w:val="00587F9A"/>
    <w:rsid w:val="0059004D"/>
    <w:rsid w:val="00592876"/>
    <w:rsid w:val="00597638"/>
    <w:rsid w:val="00597D47"/>
    <w:rsid w:val="005A3C96"/>
    <w:rsid w:val="005A5E51"/>
    <w:rsid w:val="005B1CAF"/>
    <w:rsid w:val="005B2F54"/>
    <w:rsid w:val="005B49A4"/>
    <w:rsid w:val="005B74D3"/>
    <w:rsid w:val="005B7B70"/>
    <w:rsid w:val="005C1B26"/>
    <w:rsid w:val="005C24B1"/>
    <w:rsid w:val="005C3414"/>
    <w:rsid w:val="005C42DC"/>
    <w:rsid w:val="005C56F2"/>
    <w:rsid w:val="005C7D9C"/>
    <w:rsid w:val="005D07F0"/>
    <w:rsid w:val="005D32F9"/>
    <w:rsid w:val="005D785F"/>
    <w:rsid w:val="005E1391"/>
    <w:rsid w:val="005E461F"/>
    <w:rsid w:val="005E622B"/>
    <w:rsid w:val="005E6C55"/>
    <w:rsid w:val="005F4754"/>
    <w:rsid w:val="00604C15"/>
    <w:rsid w:val="00611247"/>
    <w:rsid w:val="00613BA7"/>
    <w:rsid w:val="00613F0E"/>
    <w:rsid w:val="006144DD"/>
    <w:rsid w:val="00616908"/>
    <w:rsid w:val="006177E0"/>
    <w:rsid w:val="006214AA"/>
    <w:rsid w:val="00630958"/>
    <w:rsid w:val="00641F49"/>
    <w:rsid w:val="00651E68"/>
    <w:rsid w:val="00653383"/>
    <w:rsid w:val="00655D45"/>
    <w:rsid w:val="006572AF"/>
    <w:rsid w:val="00657859"/>
    <w:rsid w:val="00657E00"/>
    <w:rsid w:val="00667ED2"/>
    <w:rsid w:val="00670728"/>
    <w:rsid w:val="006708D5"/>
    <w:rsid w:val="00676FC2"/>
    <w:rsid w:val="006813E1"/>
    <w:rsid w:val="00684982"/>
    <w:rsid w:val="0068706E"/>
    <w:rsid w:val="006A41C6"/>
    <w:rsid w:val="006A630D"/>
    <w:rsid w:val="006B6611"/>
    <w:rsid w:val="006C0F29"/>
    <w:rsid w:val="006C4577"/>
    <w:rsid w:val="006C6902"/>
    <w:rsid w:val="006C7B23"/>
    <w:rsid w:val="006E09E9"/>
    <w:rsid w:val="006E3EF1"/>
    <w:rsid w:val="006E6E5B"/>
    <w:rsid w:val="006F2ED9"/>
    <w:rsid w:val="006F629E"/>
    <w:rsid w:val="0070065C"/>
    <w:rsid w:val="00702C52"/>
    <w:rsid w:val="0070705F"/>
    <w:rsid w:val="00716DA3"/>
    <w:rsid w:val="00717DF6"/>
    <w:rsid w:val="007277A5"/>
    <w:rsid w:val="00736FAF"/>
    <w:rsid w:val="007415BE"/>
    <w:rsid w:val="00743626"/>
    <w:rsid w:val="00750EA7"/>
    <w:rsid w:val="007530F6"/>
    <w:rsid w:val="00755BE7"/>
    <w:rsid w:val="00757478"/>
    <w:rsid w:val="00760927"/>
    <w:rsid w:val="00762127"/>
    <w:rsid w:val="00763CAE"/>
    <w:rsid w:val="00765C15"/>
    <w:rsid w:val="00770F40"/>
    <w:rsid w:val="007719D2"/>
    <w:rsid w:val="00773EDF"/>
    <w:rsid w:val="00784E93"/>
    <w:rsid w:val="00786383"/>
    <w:rsid w:val="007A17AE"/>
    <w:rsid w:val="007A5C0B"/>
    <w:rsid w:val="007B31A8"/>
    <w:rsid w:val="007B799A"/>
    <w:rsid w:val="007C29F8"/>
    <w:rsid w:val="007C7130"/>
    <w:rsid w:val="007C7C2A"/>
    <w:rsid w:val="007D0587"/>
    <w:rsid w:val="007F0D6E"/>
    <w:rsid w:val="007F3EF9"/>
    <w:rsid w:val="008000ED"/>
    <w:rsid w:val="00802AEB"/>
    <w:rsid w:val="008039BE"/>
    <w:rsid w:val="0080753C"/>
    <w:rsid w:val="00812E7C"/>
    <w:rsid w:val="00820E1A"/>
    <w:rsid w:val="00821C53"/>
    <w:rsid w:val="00823058"/>
    <w:rsid w:val="008432AE"/>
    <w:rsid w:val="0084405F"/>
    <w:rsid w:val="00850A56"/>
    <w:rsid w:val="00853711"/>
    <w:rsid w:val="00860525"/>
    <w:rsid w:val="00860C8C"/>
    <w:rsid w:val="0086284A"/>
    <w:rsid w:val="00864E4E"/>
    <w:rsid w:val="00865CC7"/>
    <w:rsid w:val="00873447"/>
    <w:rsid w:val="00876A33"/>
    <w:rsid w:val="008770CE"/>
    <w:rsid w:val="008811B3"/>
    <w:rsid w:val="00883FA1"/>
    <w:rsid w:val="00886080"/>
    <w:rsid w:val="008867DE"/>
    <w:rsid w:val="008871B0"/>
    <w:rsid w:val="00891919"/>
    <w:rsid w:val="008974E5"/>
    <w:rsid w:val="008A3376"/>
    <w:rsid w:val="008A5014"/>
    <w:rsid w:val="008B6995"/>
    <w:rsid w:val="008C2647"/>
    <w:rsid w:val="008D2758"/>
    <w:rsid w:val="008D3016"/>
    <w:rsid w:val="008E185D"/>
    <w:rsid w:val="008E78F1"/>
    <w:rsid w:val="008F0C80"/>
    <w:rsid w:val="008F3C32"/>
    <w:rsid w:val="00902C67"/>
    <w:rsid w:val="00907698"/>
    <w:rsid w:val="00916508"/>
    <w:rsid w:val="00921955"/>
    <w:rsid w:val="00922670"/>
    <w:rsid w:val="0092279B"/>
    <w:rsid w:val="00924DB0"/>
    <w:rsid w:val="00925E0D"/>
    <w:rsid w:val="0093194B"/>
    <w:rsid w:val="00934500"/>
    <w:rsid w:val="00934590"/>
    <w:rsid w:val="009432A2"/>
    <w:rsid w:val="009513AC"/>
    <w:rsid w:val="00952F8D"/>
    <w:rsid w:val="0095338A"/>
    <w:rsid w:val="00955734"/>
    <w:rsid w:val="009564E4"/>
    <w:rsid w:val="00956810"/>
    <w:rsid w:val="00966493"/>
    <w:rsid w:val="009704D5"/>
    <w:rsid w:val="00974B85"/>
    <w:rsid w:val="0098104D"/>
    <w:rsid w:val="0098436E"/>
    <w:rsid w:val="009858D8"/>
    <w:rsid w:val="00986404"/>
    <w:rsid w:val="0098768C"/>
    <w:rsid w:val="0099633C"/>
    <w:rsid w:val="00996B32"/>
    <w:rsid w:val="009A0F7B"/>
    <w:rsid w:val="009A1654"/>
    <w:rsid w:val="009A3504"/>
    <w:rsid w:val="009A612A"/>
    <w:rsid w:val="009A737B"/>
    <w:rsid w:val="009B6692"/>
    <w:rsid w:val="009C0D51"/>
    <w:rsid w:val="009C3068"/>
    <w:rsid w:val="009C6280"/>
    <w:rsid w:val="009D40D9"/>
    <w:rsid w:val="009E01C9"/>
    <w:rsid w:val="009E0248"/>
    <w:rsid w:val="009E1186"/>
    <w:rsid w:val="009E12C5"/>
    <w:rsid w:val="009F2123"/>
    <w:rsid w:val="009F3686"/>
    <w:rsid w:val="009F57D6"/>
    <w:rsid w:val="009F5AE3"/>
    <w:rsid w:val="00A00B51"/>
    <w:rsid w:val="00A17625"/>
    <w:rsid w:val="00A22CA2"/>
    <w:rsid w:val="00A24DF3"/>
    <w:rsid w:val="00A31D4B"/>
    <w:rsid w:val="00A32A6C"/>
    <w:rsid w:val="00A349EA"/>
    <w:rsid w:val="00A356B0"/>
    <w:rsid w:val="00A45595"/>
    <w:rsid w:val="00A54520"/>
    <w:rsid w:val="00A621CA"/>
    <w:rsid w:val="00A70B7F"/>
    <w:rsid w:val="00A71198"/>
    <w:rsid w:val="00A77376"/>
    <w:rsid w:val="00A8330B"/>
    <w:rsid w:val="00A850D7"/>
    <w:rsid w:val="00A85A45"/>
    <w:rsid w:val="00A91A94"/>
    <w:rsid w:val="00A91D43"/>
    <w:rsid w:val="00A91EAB"/>
    <w:rsid w:val="00A93E8D"/>
    <w:rsid w:val="00AA4CE4"/>
    <w:rsid w:val="00AA7093"/>
    <w:rsid w:val="00AB29A7"/>
    <w:rsid w:val="00AB441D"/>
    <w:rsid w:val="00AB48DF"/>
    <w:rsid w:val="00AB54C8"/>
    <w:rsid w:val="00AE21A7"/>
    <w:rsid w:val="00AE2200"/>
    <w:rsid w:val="00AE41CC"/>
    <w:rsid w:val="00AE62E0"/>
    <w:rsid w:val="00AF079C"/>
    <w:rsid w:val="00AF6DB0"/>
    <w:rsid w:val="00AF7C44"/>
    <w:rsid w:val="00B03423"/>
    <w:rsid w:val="00B05143"/>
    <w:rsid w:val="00B05295"/>
    <w:rsid w:val="00B053C1"/>
    <w:rsid w:val="00B129A0"/>
    <w:rsid w:val="00B20BF4"/>
    <w:rsid w:val="00B22634"/>
    <w:rsid w:val="00B2264B"/>
    <w:rsid w:val="00B24F4F"/>
    <w:rsid w:val="00B408F9"/>
    <w:rsid w:val="00B5187B"/>
    <w:rsid w:val="00B60DF1"/>
    <w:rsid w:val="00B67F20"/>
    <w:rsid w:val="00B70CD5"/>
    <w:rsid w:val="00B72A63"/>
    <w:rsid w:val="00B74CAA"/>
    <w:rsid w:val="00B77DE4"/>
    <w:rsid w:val="00B86ACA"/>
    <w:rsid w:val="00B908E3"/>
    <w:rsid w:val="00BA30B7"/>
    <w:rsid w:val="00BA3B18"/>
    <w:rsid w:val="00BA4823"/>
    <w:rsid w:val="00BA5C46"/>
    <w:rsid w:val="00BA5E9B"/>
    <w:rsid w:val="00BB4BDF"/>
    <w:rsid w:val="00BB7FF0"/>
    <w:rsid w:val="00BE272E"/>
    <w:rsid w:val="00BE3A03"/>
    <w:rsid w:val="00BF2BCB"/>
    <w:rsid w:val="00BF5115"/>
    <w:rsid w:val="00BF5BD7"/>
    <w:rsid w:val="00C06AF8"/>
    <w:rsid w:val="00C07B10"/>
    <w:rsid w:val="00C24FBA"/>
    <w:rsid w:val="00C30F3E"/>
    <w:rsid w:val="00C3606B"/>
    <w:rsid w:val="00C524BF"/>
    <w:rsid w:val="00C53050"/>
    <w:rsid w:val="00C53D6A"/>
    <w:rsid w:val="00C559C1"/>
    <w:rsid w:val="00C55CCC"/>
    <w:rsid w:val="00C560C0"/>
    <w:rsid w:val="00C57D52"/>
    <w:rsid w:val="00C6005B"/>
    <w:rsid w:val="00C636FD"/>
    <w:rsid w:val="00C73B04"/>
    <w:rsid w:val="00C75E4D"/>
    <w:rsid w:val="00C76A87"/>
    <w:rsid w:val="00C77CBD"/>
    <w:rsid w:val="00C84E02"/>
    <w:rsid w:val="00C937AB"/>
    <w:rsid w:val="00CA540E"/>
    <w:rsid w:val="00CA5D91"/>
    <w:rsid w:val="00CA5F96"/>
    <w:rsid w:val="00CB0A89"/>
    <w:rsid w:val="00CB2F7C"/>
    <w:rsid w:val="00CB5802"/>
    <w:rsid w:val="00CB7970"/>
    <w:rsid w:val="00CC18E4"/>
    <w:rsid w:val="00CC74DD"/>
    <w:rsid w:val="00CE52D2"/>
    <w:rsid w:val="00CE6263"/>
    <w:rsid w:val="00CE6D78"/>
    <w:rsid w:val="00CE72DF"/>
    <w:rsid w:val="00CF26C8"/>
    <w:rsid w:val="00D006F9"/>
    <w:rsid w:val="00D00DDB"/>
    <w:rsid w:val="00D10D26"/>
    <w:rsid w:val="00D10F76"/>
    <w:rsid w:val="00D138FA"/>
    <w:rsid w:val="00D144ED"/>
    <w:rsid w:val="00D15902"/>
    <w:rsid w:val="00D27BF6"/>
    <w:rsid w:val="00D27E94"/>
    <w:rsid w:val="00D32F72"/>
    <w:rsid w:val="00D45126"/>
    <w:rsid w:val="00D46CAB"/>
    <w:rsid w:val="00D46D84"/>
    <w:rsid w:val="00D47EF2"/>
    <w:rsid w:val="00D52050"/>
    <w:rsid w:val="00D54A99"/>
    <w:rsid w:val="00D55C12"/>
    <w:rsid w:val="00D63634"/>
    <w:rsid w:val="00D65537"/>
    <w:rsid w:val="00D66EDC"/>
    <w:rsid w:val="00D722DD"/>
    <w:rsid w:val="00D93FC5"/>
    <w:rsid w:val="00DA3698"/>
    <w:rsid w:val="00DB3F16"/>
    <w:rsid w:val="00DB5828"/>
    <w:rsid w:val="00DC3B07"/>
    <w:rsid w:val="00DC3B09"/>
    <w:rsid w:val="00DC43DB"/>
    <w:rsid w:val="00DC4DF0"/>
    <w:rsid w:val="00DC60CA"/>
    <w:rsid w:val="00DD30CF"/>
    <w:rsid w:val="00DD65DE"/>
    <w:rsid w:val="00DD7B6A"/>
    <w:rsid w:val="00DD7C67"/>
    <w:rsid w:val="00DE0A11"/>
    <w:rsid w:val="00DF0D5D"/>
    <w:rsid w:val="00DF1D74"/>
    <w:rsid w:val="00DF1E25"/>
    <w:rsid w:val="00DF55B2"/>
    <w:rsid w:val="00DF5CA6"/>
    <w:rsid w:val="00DF7363"/>
    <w:rsid w:val="00E00A61"/>
    <w:rsid w:val="00E012A5"/>
    <w:rsid w:val="00E05268"/>
    <w:rsid w:val="00E13295"/>
    <w:rsid w:val="00E17803"/>
    <w:rsid w:val="00E20671"/>
    <w:rsid w:val="00E2096D"/>
    <w:rsid w:val="00E22DDA"/>
    <w:rsid w:val="00E275F1"/>
    <w:rsid w:val="00E300E0"/>
    <w:rsid w:val="00E302A9"/>
    <w:rsid w:val="00E32610"/>
    <w:rsid w:val="00E33C52"/>
    <w:rsid w:val="00E3520C"/>
    <w:rsid w:val="00E35A5D"/>
    <w:rsid w:val="00E36939"/>
    <w:rsid w:val="00E37C72"/>
    <w:rsid w:val="00E4524C"/>
    <w:rsid w:val="00E673CB"/>
    <w:rsid w:val="00E734F7"/>
    <w:rsid w:val="00E76BA4"/>
    <w:rsid w:val="00E77DAF"/>
    <w:rsid w:val="00E822BE"/>
    <w:rsid w:val="00E82F87"/>
    <w:rsid w:val="00E85485"/>
    <w:rsid w:val="00E90922"/>
    <w:rsid w:val="00E91F5A"/>
    <w:rsid w:val="00E94178"/>
    <w:rsid w:val="00EA1678"/>
    <w:rsid w:val="00EB0DAB"/>
    <w:rsid w:val="00EB23DC"/>
    <w:rsid w:val="00EB24CB"/>
    <w:rsid w:val="00EB27EB"/>
    <w:rsid w:val="00EB28B2"/>
    <w:rsid w:val="00EB2D43"/>
    <w:rsid w:val="00EB7AC3"/>
    <w:rsid w:val="00EC4D72"/>
    <w:rsid w:val="00EC6B14"/>
    <w:rsid w:val="00ED22DF"/>
    <w:rsid w:val="00ED24D1"/>
    <w:rsid w:val="00EE2841"/>
    <w:rsid w:val="00EF1252"/>
    <w:rsid w:val="00EF72D5"/>
    <w:rsid w:val="00F0044C"/>
    <w:rsid w:val="00F01AE2"/>
    <w:rsid w:val="00F04CAD"/>
    <w:rsid w:val="00F0740B"/>
    <w:rsid w:val="00F10357"/>
    <w:rsid w:val="00F12AB0"/>
    <w:rsid w:val="00F155BA"/>
    <w:rsid w:val="00F24694"/>
    <w:rsid w:val="00F256BF"/>
    <w:rsid w:val="00F33B2D"/>
    <w:rsid w:val="00F36231"/>
    <w:rsid w:val="00F40277"/>
    <w:rsid w:val="00F40E4C"/>
    <w:rsid w:val="00F440AE"/>
    <w:rsid w:val="00F44B8B"/>
    <w:rsid w:val="00F45878"/>
    <w:rsid w:val="00F50C67"/>
    <w:rsid w:val="00F5624F"/>
    <w:rsid w:val="00F622E0"/>
    <w:rsid w:val="00F63243"/>
    <w:rsid w:val="00F713ED"/>
    <w:rsid w:val="00F74E20"/>
    <w:rsid w:val="00F8257B"/>
    <w:rsid w:val="00F83AF3"/>
    <w:rsid w:val="00F913E4"/>
    <w:rsid w:val="00F925B8"/>
    <w:rsid w:val="00F95FAB"/>
    <w:rsid w:val="00FA468C"/>
    <w:rsid w:val="00FA57E4"/>
    <w:rsid w:val="00FB468B"/>
    <w:rsid w:val="00FB6494"/>
    <w:rsid w:val="00FC2C07"/>
    <w:rsid w:val="00FC3E06"/>
    <w:rsid w:val="00FD0C48"/>
    <w:rsid w:val="00FD7790"/>
    <w:rsid w:val="00FE0E49"/>
    <w:rsid w:val="00FE3DC5"/>
    <w:rsid w:val="00FF2158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343FA0"/>
  <w15:docId w15:val="{BAE10F8B-81C8-4B60-82A4-DEE8E590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496"/>
    <w:rPr>
      <w:sz w:val="22"/>
      <w:szCs w:val="24"/>
    </w:rPr>
  </w:style>
  <w:style w:type="paragraph" w:styleId="Heading2">
    <w:name w:val="heading 2"/>
    <w:basedOn w:val="Normal"/>
    <w:next w:val="Normal"/>
    <w:qFormat/>
    <w:rsid w:val="000134FF"/>
    <w:pPr>
      <w:keepNext/>
      <w:jc w:val="both"/>
      <w:outlineLvl w:val="1"/>
    </w:pPr>
    <w:rPr>
      <w:rFonts w:ascii="CG Times" w:hAnsi="CG Times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15631F"/>
    <w:rPr>
      <w:i/>
      <w:iCs/>
    </w:rPr>
  </w:style>
  <w:style w:type="paragraph" w:styleId="DocumentMap">
    <w:name w:val="Document Map"/>
    <w:basedOn w:val="Normal"/>
    <w:semiHidden/>
    <w:rsid w:val="008000E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265D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65D7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61F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134FF"/>
    <w:rPr>
      <w:color w:val="0000FF"/>
      <w:u w:val="single"/>
    </w:rPr>
  </w:style>
  <w:style w:type="paragraph" w:styleId="FootnoteText">
    <w:name w:val="footnote text"/>
    <w:basedOn w:val="Normal"/>
    <w:semiHidden/>
    <w:rsid w:val="006214A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214AA"/>
    <w:rPr>
      <w:vertAlign w:val="superscript"/>
    </w:rPr>
  </w:style>
  <w:style w:type="character" w:styleId="CommentReference">
    <w:name w:val="annotation reference"/>
    <w:basedOn w:val="DefaultParagraphFont"/>
    <w:semiHidden/>
    <w:rsid w:val="00060EEA"/>
    <w:rPr>
      <w:sz w:val="16"/>
      <w:szCs w:val="16"/>
    </w:rPr>
  </w:style>
  <w:style w:type="paragraph" w:styleId="CommentText">
    <w:name w:val="annotation text"/>
    <w:basedOn w:val="Normal"/>
    <w:semiHidden/>
    <w:rsid w:val="00060EE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60EEA"/>
    <w:rPr>
      <w:b/>
      <w:bCs/>
    </w:rPr>
  </w:style>
  <w:style w:type="paragraph" w:styleId="ListParagraph">
    <w:name w:val="List Paragraph"/>
    <w:basedOn w:val="Normal"/>
    <w:uiPriority w:val="34"/>
    <w:qFormat/>
    <w:rsid w:val="00BB4BDF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NormalWeb">
    <w:name w:val="Normal (Web)"/>
    <w:basedOn w:val="Normal"/>
    <w:unhideWhenUsed/>
    <w:rsid w:val="001B3A22"/>
    <w:pPr>
      <w:spacing w:before="100" w:beforeAutospacing="1" w:after="100" w:afterAutospacing="1"/>
    </w:pPr>
    <w:rPr>
      <w:sz w:val="24"/>
    </w:rPr>
  </w:style>
  <w:style w:type="character" w:styleId="Strong">
    <w:name w:val="Strong"/>
    <w:basedOn w:val="DefaultParagraphFont"/>
    <w:uiPriority w:val="22"/>
    <w:qFormat/>
    <w:rsid w:val="001B3A22"/>
    <w:rPr>
      <w:b/>
      <w:bCs/>
    </w:rPr>
  </w:style>
  <w:style w:type="character" w:customStyle="1" w:styleId="footnote">
    <w:name w:val="footnote"/>
    <w:basedOn w:val="DefaultParagraphFont"/>
    <w:rsid w:val="001B3A22"/>
  </w:style>
  <w:style w:type="paragraph" w:customStyle="1" w:styleId="footnote1">
    <w:name w:val="footnote1"/>
    <w:basedOn w:val="Normal"/>
    <w:rsid w:val="001B3A22"/>
    <w:pPr>
      <w:spacing w:before="100" w:beforeAutospacing="1" w:after="100" w:afterAutospacing="1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883FA1"/>
    <w:rPr>
      <w:sz w:val="22"/>
      <w:szCs w:val="24"/>
    </w:rPr>
  </w:style>
  <w:style w:type="character" w:styleId="PageNumber">
    <w:name w:val="page number"/>
    <w:basedOn w:val="DefaultParagraphFont"/>
    <w:rsid w:val="00883FA1"/>
  </w:style>
  <w:style w:type="paragraph" w:styleId="EndnoteText">
    <w:name w:val="endnote text"/>
    <w:basedOn w:val="Normal"/>
    <w:link w:val="EndnoteTextChar"/>
    <w:rsid w:val="0080753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0753C"/>
  </w:style>
  <w:style w:type="character" w:styleId="EndnoteReference">
    <w:name w:val="endnote reference"/>
    <w:basedOn w:val="DefaultParagraphFont"/>
    <w:rsid w:val="0080753C"/>
    <w:rPr>
      <w:vertAlign w:val="superscript"/>
    </w:rPr>
  </w:style>
  <w:style w:type="table" w:styleId="TableGrid">
    <w:name w:val="Table Grid"/>
    <w:basedOn w:val="TableNormal"/>
    <w:rsid w:val="006E09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773EDF"/>
    <w:rPr>
      <w:sz w:val="22"/>
      <w:szCs w:val="24"/>
    </w:rPr>
  </w:style>
  <w:style w:type="paragraph" w:customStyle="1" w:styleId="CM1">
    <w:name w:val="CM1"/>
    <w:basedOn w:val="Normal"/>
    <w:next w:val="Normal"/>
    <w:uiPriority w:val="99"/>
    <w:rsid w:val="00597D47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Default">
    <w:name w:val="Default"/>
    <w:rsid w:val="00597D4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597D47"/>
    <w:rPr>
      <w:color w:val="auto"/>
    </w:rPr>
  </w:style>
  <w:style w:type="paragraph" w:customStyle="1" w:styleId="CM4">
    <w:name w:val="CM4"/>
    <w:basedOn w:val="Default"/>
    <w:next w:val="Default"/>
    <w:uiPriority w:val="99"/>
    <w:rsid w:val="00597D47"/>
    <w:rPr>
      <w:color w:val="auto"/>
    </w:rPr>
  </w:style>
  <w:style w:type="table" w:styleId="GridTable1Light">
    <w:name w:val="Grid Table 1 Light"/>
    <w:basedOn w:val="TableNormal"/>
    <w:uiPriority w:val="46"/>
    <w:rsid w:val="00E300E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">
    <w:name w:val="Grid Table 3"/>
    <w:basedOn w:val="TableNormal"/>
    <w:uiPriority w:val="48"/>
    <w:rsid w:val="00E300E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3">
    <w:name w:val="List Table 3"/>
    <w:basedOn w:val="TableNormal"/>
    <w:uiPriority w:val="48"/>
    <w:rsid w:val="00E300E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5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8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5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hestatecous.sharepoint.com/sites/IntranetSharePoint/Shared%20Documents/Communications%20Templates/CCHE%20Templates/CCHEAgenda%20Item_WCAG2_1.dotx?OR=81dd2b71-fb82-4b33-ac71-fed46bf0f87a&amp;CID=9a54daa1-f01f-9000-5dff-73468160428c&amp;CT=1763404738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B8B68769BC6D4B8E8197DF24B77C4D" ma:contentTypeVersion="15" ma:contentTypeDescription="Create a new document." ma:contentTypeScope="" ma:versionID="2e9892e6a12edbc0e83b5592a6e4232c">
  <xsd:schema xmlns:xsd="http://www.w3.org/2001/XMLSchema" xmlns:xs="http://www.w3.org/2001/XMLSchema" xmlns:p="http://schemas.microsoft.com/office/2006/metadata/properties" xmlns:ns2="2fdb272f-d7c2-4d81-8a4c-2c6b1c81574d" xmlns:ns3="8bacc2c1-1376-42d7-8c0e-2054a6403d14" targetNamespace="http://schemas.microsoft.com/office/2006/metadata/properties" ma:root="true" ma:fieldsID="5783bba63e18e6f81b6c06d59bc3be13" ns2:_="" ns3:_="">
    <xsd:import namespace="2fdb272f-d7c2-4d81-8a4c-2c6b1c81574d"/>
    <xsd:import namespace="8bacc2c1-1376-42d7-8c0e-2054a6403d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b272f-d7c2-4d81-8a4c-2c6b1c815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618d1f8-610a-47b0-a765-b29b9ddf5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cc2c1-1376-42d7-8c0e-2054a6403d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50c2c74-e53d-4a30-8fc2-1eac9f7cb61e}" ma:internalName="TaxCatchAll" ma:showField="CatchAllData" ma:web="8bacc2c1-1376-42d7-8c0e-2054a6403d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acc2c1-1376-42d7-8c0e-2054a6403d14" xsi:nil="true"/>
    <lcf76f155ced4ddcb4097134ff3c332f xmlns="2fdb272f-d7c2-4d81-8a4c-2c6b1c81574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E9CDD-ED3B-4582-B0AE-B160650F8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b272f-d7c2-4d81-8a4c-2c6b1c81574d"/>
    <ds:schemaRef ds:uri="8bacc2c1-1376-42d7-8c0e-2054a6403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0A6DEE-D81D-42FB-A21B-8D719C59E4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447FFD-4756-4636-B050-BA28BECADAE3}">
  <ds:schemaRefs>
    <ds:schemaRef ds:uri="http://schemas.microsoft.com/office/2006/documentManagement/types"/>
    <ds:schemaRef ds:uri="http://schemas.microsoft.com/office/2006/metadata/properties"/>
    <ds:schemaRef ds:uri="2fdb272f-d7c2-4d81-8a4c-2c6b1c81574d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bacc2c1-1376-42d7-8c0e-2054a6403d14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3487E01-1E01-4AB2-B04A-200AA002D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CCHEAgenda%20Item_WCAG2_1.dotx?OR=81dd2b71-fb82-4b33-ac71-fed46bf0f87a&amp;CID=9a54daa1-f01f-9000-5dff-73468160428c&amp;CT=1763404738067</Template>
  <TotalTime>73</TotalTime>
  <Pages>4</Pages>
  <Words>805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Topic:</vt:lpstr>
    </vt:vector>
  </TitlesOfParts>
  <Company>CCHE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Topic:</dc:title>
  <dc:subject/>
  <dc:creator>Christina Carrillo</dc:creator>
  <cp:keywords/>
  <cp:lastModifiedBy>Brad Griffith</cp:lastModifiedBy>
  <cp:revision>12</cp:revision>
  <cp:lastPrinted>2015-07-22T18:17:00Z</cp:lastPrinted>
  <dcterms:created xsi:type="dcterms:W3CDTF">2026-01-15T20:53:00Z</dcterms:created>
  <dcterms:modified xsi:type="dcterms:W3CDTF">2026-04-21T17:03:00Z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0x0101007EB8B68769BC6D4B8E8197DF24B77C4D</vt:lpwstr>
  </property>
</Properties>
</file>