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AD9DD" w14:textId="0728A1FB" w:rsidR="00625E07" w:rsidRPr="001154AF" w:rsidRDefault="000E6306" w:rsidP="00625E07">
      <w:pPr>
        <w:rPr>
          <w:rFonts w:ascii="Trebuchet MS" w:hAnsi="Trebuchet MS"/>
          <w:color w:val="5C6670"/>
        </w:rPr>
      </w:pPr>
      <w:r w:rsidRPr="001154AF">
        <w:rPr>
          <w:rFonts w:ascii="Trebuchet MS" w:hAnsi="Trebuchet MS"/>
          <w:noProof/>
          <w:color w:val="5C6670"/>
        </w:rPr>
        <mc:AlternateContent>
          <mc:Choice Requires="wpg">
            <w:drawing>
              <wp:anchor distT="0" distB="0" distL="114300" distR="114300" simplePos="0" relativeHeight="251658244" behindDoc="0" locked="0" layoutInCell="1" allowOverlap="1" wp14:anchorId="5A14FA1B" wp14:editId="0985727D">
                <wp:simplePos x="0" y="0"/>
                <wp:positionH relativeFrom="page">
                  <wp:posOffset>5276850</wp:posOffset>
                </wp:positionH>
                <wp:positionV relativeFrom="paragraph">
                  <wp:posOffset>-158115</wp:posOffset>
                </wp:positionV>
                <wp:extent cx="2286000" cy="551545"/>
                <wp:effectExtent l="0" t="0" r="0" b="1270"/>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86000" cy="551545"/>
                          <a:chOff x="0" y="0"/>
                          <a:chExt cx="2286000" cy="574369"/>
                        </a:xfrm>
                      </wpg:grpSpPr>
                      <wps:wsp>
                        <wps:cNvPr id="11" name="Rectangle 2"/>
                        <wps:cNvSpPr/>
                        <wps:spPr>
                          <a:xfrm>
                            <a:off x="0" y="0"/>
                            <a:ext cx="2286000" cy="574369"/>
                          </a:xfrm>
                          <a:prstGeom prst="rect">
                            <a:avLst/>
                          </a:prstGeom>
                          <a:solidFill>
                            <a:srgbClr val="5C6670"/>
                          </a:solidFill>
                          <a:ln w="6350">
                            <a:noFill/>
                          </a:ln>
                        </wps:spPr>
                        <wps:txbx>
                          <w:txbxContent>
                            <w:p w14:paraId="7E941B36" w14:textId="7FD03777" w:rsidR="000E6306" w:rsidRPr="00C571DA" w:rsidRDefault="000E6306" w:rsidP="00C571DA">
                              <w:pPr>
                                <w:pStyle w:val="Heading2"/>
                                <w:jc w:val="center"/>
                                <w:rPr>
                                  <w:color w:val="FFFFFF" w:themeColor="background1"/>
                                </w:rPr>
                              </w:pPr>
                              <w:r w:rsidRPr="00C571DA">
                                <w:rPr>
                                  <w:color w:val="FFFFFF" w:themeColor="background1"/>
                                </w:rPr>
                                <w:t>Fact Sheet</w:t>
                              </w:r>
                            </w:p>
                            <w:p w14:paraId="12E4DC42" w14:textId="0E5D2AA9" w:rsidR="000E6306" w:rsidRPr="00C571DA" w:rsidRDefault="00EE17EE" w:rsidP="00C571DA">
                              <w:pPr>
                                <w:pStyle w:val="Heading2"/>
                                <w:jc w:val="center"/>
                                <w:rPr>
                                  <w:i/>
                                  <w:color w:val="FFFFFF" w:themeColor="background1"/>
                                  <w:sz w:val="20"/>
                                  <w:szCs w:val="20"/>
                                </w:rPr>
                              </w:pPr>
                              <w:r w:rsidRPr="00C571DA">
                                <w:rPr>
                                  <w:i/>
                                  <w:iCs/>
                                  <w:color w:val="FFFFFF" w:themeColor="background1"/>
                                  <w:sz w:val="20"/>
                                  <w:szCs w:val="20"/>
                                </w:rPr>
                                <w:t>August</w:t>
                              </w:r>
                              <w:r w:rsidR="00955B7E" w:rsidRPr="00C571DA">
                                <w:rPr>
                                  <w:i/>
                                  <w:iCs/>
                                  <w:color w:val="FFFFFF" w:themeColor="background1"/>
                                  <w:sz w:val="20"/>
                                  <w:szCs w:val="20"/>
                                </w:rPr>
                                <w:t xml:space="preserve"> 2023</w:t>
                              </w:r>
                            </w:p>
                          </w:txbxContent>
                        </wps:txbx>
                        <wps:bodyPr spcFirstLastPara="0" wrap="square" lIns="91440" tIns="45720" rIns="91440" bIns="45720" anchor="t">
                          <a:noAutofit/>
                        </wps:bodyPr>
                      </wps:wsp>
                      <wps:wsp>
                        <wps:cNvPr id="20" name="Rectangle 20"/>
                        <wps:cNvSpPr/>
                        <wps:spPr>
                          <a:xfrm>
                            <a:off x="0" y="0"/>
                            <a:ext cx="76200" cy="461010"/>
                          </a:xfrm>
                          <a:prstGeom prst="rect">
                            <a:avLst/>
                          </a:prstGeom>
                          <a:solidFill>
                            <a:srgbClr val="4F81BD"/>
                          </a:solidFill>
                          <a:ln w="25400">
                            <a:noFill/>
                            <a:prstDash val="solid"/>
                          </a:ln>
                        </wps:spPr>
                        <wps:bodyPr spcFirstLastPara="0" wrap="square" lIns="91440" tIns="45720" rIns="91440" bIns="45720" anchor="ctr">
                          <a:noAutofit/>
                        </wps:bodyPr>
                      </wps:wsp>
                    </wpg:wgp>
                  </a:graphicData>
                </a:graphic>
                <wp14:sizeRelH relativeFrom="margin">
                  <wp14:pctWidth>0</wp14:pctWidth>
                </wp14:sizeRelH>
                <wp14:sizeRelV relativeFrom="margin">
                  <wp14:pctHeight>0</wp14:pctHeight>
                </wp14:sizeRelV>
              </wp:anchor>
            </w:drawing>
          </mc:Choice>
          <mc:Fallback>
            <w:pict>
              <v:group w14:anchorId="5A14FA1B" id="Group 7" o:spid="_x0000_s1026" alt="&quot;&quot;" style="position:absolute;margin-left:415.5pt;margin-top:-12.45pt;width:180pt;height:43.45pt;z-index:251658244;mso-position-horizontal-relative:page;mso-width-relative:margin;mso-height-relative:margin" coordsize="22860,5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">
                <v:rect id="Rectangle 2" o:spid="_x0000_s1027" style="position:absolute;width:22860;height:5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" fillcolor="#5c6670" stroked="f" strokeweight=".5pt">
                  <v:textbox>
                    <w:txbxContent>
                      <w:p w14:paraId="7E941B36" w14:textId="7FD03777" w:rsidR="000E6306" w:rsidRPr="00C571DA" w:rsidRDefault="000E6306" w:rsidP="00C571DA">
                        <w:pPr>
                          <w:pStyle w:val="Heading2"/>
                          <w:jc w:val="center"/>
                          <w:rPr>
                            <w:color w:val="FFFFFF" w:themeColor="background1"/>
                          </w:rPr>
                        </w:pPr>
                        <w:r w:rsidRPr="00C571DA">
                          <w:rPr>
                            <w:color w:val="FFFFFF" w:themeColor="background1"/>
                          </w:rPr>
                          <w:t>Fact Sheet</w:t>
                        </w:r>
                      </w:p>
                      <w:p w14:paraId="12E4DC42" w14:textId="0E5D2AA9" w:rsidR="000E6306" w:rsidRPr="00C571DA" w:rsidRDefault="00EE17EE" w:rsidP="00C571DA">
                        <w:pPr>
                          <w:pStyle w:val="Heading2"/>
                          <w:jc w:val="center"/>
                          <w:rPr>
                            <w:i/>
                            <w:color w:val="FFFFFF" w:themeColor="background1"/>
                            <w:sz w:val="20"/>
                            <w:szCs w:val="20"/>
                          </w:rPr>
                        </w:pPr>
                        <w:r w:rsidRPr="00C571DA">
                          <w:rPr>
                            <w:i/>
                            <w:iCs/>
                            <w:color w:val="FFFFFF" w:themeColor="background1"/>
                            <w:sz w:val="20"/>
                            <w:szCs w:val="20"/>
                          </w:rPr>
                          <w:t>August</w:t>
                        </w:r>
                        <w:r w:rsidR="00955B7E" w:rsidRPr="00C571DA">
                          <w:rPr>
                            <w:i/>
                            <w:iCs/>
                            <w:color w:val="FFFFFF" w:themeColor="background1"/>
                            <w:sz w:val="20"/>
                            <w:szCs w:val="20"/>
                          </w:rPr>
                          <w:t xml:space="preserve"> 2023</w:t>
                        </w:r>
                      </w:p>
                    </w:txbxContent>
                  </v:textbox>
                </v:rect>
                <v:rect id="Rectangle 20" o:spid="_x0000_s1028" style="position:absolute;width:762;height: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" fillcolor="#4f81bd" stroked="f" strokeweight="2pt"/>
                <w10:wrap anchorx="page"/>
              </v:group>
            </w:pict>
          </mc:Fallback>
        </mc:AlternateContent>
      </w:r>
      <w:r w:rsidR="00132504" w:rsidRPr="001154AF">
        <w:rPr>
          <w:rFonts w:ascii="Trebuchet MS" w:hAnsi="Trebuchet MS"/>
          <w:noProof/>
        </w:rPr>
        <w:drawing>
          <wp:anchor distT="0" distB="0" distL="114300" distR="114300" simplePos="0" relativeHeight="251658241" behindDoc="1" locked="1" layoutInCell="0" allowOverlap="1" wp14:anchorId="712300D7" wp14:editId="16AF9C8B">
            <wp:simplePos x="0" y="0"/>
            <wp:positionH relativeFrom="column">
              <wp:posOffset>-577215</wp:posOffset>
            </wp:positionH>
            <wp:positionV relativeFrom="page">
              <wp:posOffset>9525</wp:posOffset>
            </wp:positionV>
            <wp:extent cx="7772400" cy="125730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0">
                      <a:alphaModFix amt="30000"/>
                      <a:extLst>
                        <a:ext uri="{28A0092B-C50C-407E-A947-70E740481C1C}">
                          <a14:useLocalDpi xmlns:a14="http://schemas.microsoft.com/office/drawing/2010/main" val="0"/>
                        </a:ext>
                      </a:extLst>
                    </a:blip>
                    <a:stretch>
                      <a:fillRect/>
                    </a:stretch>
                  </pic:blipFill>
                  <pic:spPr>
                    <a:xfrm>
                      <a:off x="0" y="0"/>
                      <a:ext cx="7772400" cy="1257300"/>
                    </a:xfrm>
                    <a:prstGeom prst="rect">
                      <a:avLst/>
                    </a:prstGeom>
                  </pic:spPr>
                </pic:pic>
              </a:graphicData>
            </a:graphic>
            <wp14:sizeRelH relativeFrom="margin">
              <wp14:pctWidth>0</wp14:pctWidth>
            </wp14:sizeRelH>
            <wp14:sizeRelV relativeFrom="margin">
              <wp14:pctHeight>0</wp14:pctHeight>
            </wp14:sizeRelV>
          </wp:anchor>
        </w:drawing>
      </w:r>
    </w:p>
    <w:p w14:paraId="52D4E7E0" w14:textId="77777777" w:rsidR="00625E07" w:rsidRPr="001154AF" w:rsidRDefault="00625E07" w:rsidP="00625E07">
      <w:pPr>
        <w:rPr>
          <w:rFonts w:ascii="Trebuchet MS" w:hAnsi="Trebuchet MS"/>
          <w:color w:val="5C6670"/>
        </w:rPr>
      </w:pPr>
    </w:p>
    <w:p w14:paraId="72D4F1AD" w14:textId="77777777" w:rsidR="00D46B2E" w:rsidRPr="001154AF" w:rsidRDefault="00D46B2E" w:rsidP="00D46B2E">
      <w:pPr>
        <w:rPr>
          <w:rFonts w:ascii="Trebuchet MS" w:hAnsi="Trebuchet MS"/>
          <w:color w:val="5C6670"/>
        </w:rPr>
      </w:pPr>
    </w:p>
    <w:p w14:paraId="0C197BF1" w14:textId="502D3EF4" w:rsidR="00B10F89" w:rsidRPr="001154AF" w:rsidRDefault="00625E07" w:rsidP="00D46B2E">
      <w:pPr>
        <w:rPr>
          <w:rFonts w:ascii="Trebuchet MS" w:hAnsi="Trebuchet MS"/>
          <w:color w:val="5C6670"/>
        </w:rPr>
        <w:sectPr w:rsidR="00B10F89" w:rsidRPr="001154AF" w:rsidSect="009B383D">
          <w:pgSz w:w="12240" w:h="15840"/>
          <w:pgMar w:top="864" w:right="864" w:bottom="864" w:left="864" w:header="720" w:footer="720" w:gutter="0"/>
          <w:cols w:space="720"/>
          <w:docGrid w:linePitch="360"/>
        </w:sectPr>
      </w:pPr>
      <w:r w:rsidRPr="001154AF">
        <w:rPr>
          <w:rFonts w:ascii="Trebuchet MS" w:hAnsi="Trebuchet MS"/>
          <w:noProof/>
          <w:color w:val="5C6670"/>
        </w:rPr>
        <w:drawing>
          <wp:anchor distT="0" distB="0" distL="114300" distR="114300" simplePos="0" relativeHeight="251658240" behindDoc="0" locked="1" layoutInCell="0" allowOverlap="0" wp14:anchorId="343F024B" wp14:editId="1EE60EA5">
            <wp:simplePos x="0" y="0"/>
            <wp:positionH relativeFrom="page">
              <wp:posOffset>333375</wp:posOffset>
            </wp:positionH>
            <wp:positionV relativeFrom="page">
              <wp:posOffset>307975</wp:posOffset>
            </wp:positionV>
            <wp:extent cx="3583940" cy="686435"/>
            <wp:effectExtent l="0" t="0" r="0"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583940" cy="686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4DB9" w:rsidRPr="001154AF">
        <w:rPr>
          <w:rFonts w:ascii="Trebuchet MS" w:hAnsi="Trebuchet MS" w:cstheme="minorHAnsi"/>
          <w:noProof/>
          <w:color w:val="5C6670"/>
          <w:sz w:val="20"/>
          <w:szCs w:val="20"/>
        </w:rPr>
        <mc:AlternateContent>
          <mc:Choice Requires="wpg">
            <w:drawing>
              <wp:anchor distT="0" distB="0" distL="114300" distR="114300" simplePos="0" relativeHeight="251658242" behindDoc="0" locked="1" layoutInCell="1" allowOverlap="1" wp14:anchorId="547092AB" wp14:editId="2076D2E6">
                <wp:simplePos x="0" y="0"/>
                <wp:positionH relativeFrom="page">
                  <wp:align>right</wp:align>
                </wp:positionH>
                <wp:positionV relativeFrom="page">
                  <wp:align>bottom</wp:align>
                </wp:positionV>
                <wp:extent cx="7762875" cy="1245870"/>
                <wp:effectExtent l="0" t="0" r="9525" b="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62875" cy="1245870"/>
                          <a:chOff x="0" y="0"/>
                          <a:chExt cx="7759700" cy="1188626"/>
                        </a:xfrm>
                      </wpg:grpSpPr>
                      <wps:wsp>
                        <wps:cNvPr id="12" name="Rectangle 12"/>
                        <wps:cNvSpPr/>
                        <wps:spPr>
                          <a:xfrm>
                            <a:off x="0" y="0"/>
                            <a:ext cx="7759700" cy="1188626"/>
                          </a:xfrm>
                          <a:prstGeom prst="rect">
                            <a:avLst/>
                          </a:prstGeom>
                          <a:solidFill>
                            <a:srgbClr val="5C66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450850" y="88901"/>
                            <a:ext cx="5412740" cy="1056106"/>
                          </a:xfrm>
                          <a:prstGeom prst="rect">
                            <a:avLst/>
                          </a:prstGeom>
                          <a:noFill/>
                          <a:ln w="6350">
                            <a:noFill/>
                          </a:ln>
                        </wps:spPr>
                        <wps:txbx>
                          <w:txbxContent>
                            <w:p w14:paraId="50C05F6B" w14:textId="5886B57E" w:rsidR="00D81504" w:rsidRPr="007C6437" w:rsidRDefault="00D81504" w:rsidP="00BD350B">
                              <w:pPr>
                                <w:suppressAutoHyphens/>
                                <w:autoSpaceDE w:val="0"/>
                                <w:autoSpaceDN w:val="0"/>
                                <w:adjustRightInd w:val="0"/>
                                <w:spacing w:after="200" w:line="360" w:lineRule="auto"/>
                                <w:textAlignment w:val="center"/>
                                <w:rPr>
                                  <w:rFonts w:ascii="Museo Slab 500" w:eastAsiaTheme="minorHAnsi" w:hAnsi="Museo Slab 500" w:cs="MuseoSlab-500"/>
                                  <w:color w:val="FFFFFF" w:themeColor="background1"/>
                                  <w:sz w:val="26"/>
                                  <w:szCs w:val="28"/>
                                  <w14:textOutline w14:w="9525" w14:cap="flat" w14:cmpd="sng" w14:algn="ctr">
                                    <w14:noFill/>
                                    <w14:prstDash w14:val="solid"/>
                                    <w14:round/>
                                  </w14:textOutline>
                                </w:rPr>
                              </w:pPr>
                              <w:r w:rsidRPr="009C19EC">
                                <w:rPr>
                                  <w:rFonts w:ascii="Museo Slab 500" w:eastAsiaTheme="minorHAnsi" w:hAnsi="Museo Slab 500" w:cs="MuseoSlab-500"/>
                                  <w:color w:val="FFFFFF" w:themeColor="background1"/>
                                  <w:sz w:val="20"/>
                                  <w:szCs w:val="28"/>
                                  <w14:textOutline w14:w="9525" w14:cap="flat" w14:cmpd="sng" w14:algn="ctr">
                                    <w14:noFill/>
                                    <w14:prstDash w14:val="solid"/>
                                    <w14:round/>
                                  </w14:textOutline>
                                </w:rPr>
                                <w:t>For More Information</w:t>
                              </w:r>
                              <w:r w:rsidR="007C6437">
                                <w:rPr>
                                  <w:rFonts w:ascii="Museo Slab 500" w:eastAsiaTheme="minorHAnsi" w:hAnsi="Museo Slab 500" w:cs="MuseoSlab-500"/>
                                  <w:color w:val="FFFFFF" w:themeColor="background1"/>
                                  <w:sz w:val="28"/>
                                  <w:szCs w:val="28"/>
                                  <w14:textOutline w14:w="9525" w14:cap="flat" w14:cmpd="sng" w14:algn="ctr">
                                    <w14:noFill/>
                                    <w14:prstDash w14:val="solid"/>
                                    <w14:round/>
                                  </w14:textOutline>
                                </w:rPr>
                                <w:br/>
                              </w:r>
                              <w:r w:rsidR="000E6306" w:rsidRPr="000E6306">
                                <w:rPr>
                                  <w:rFonts w:ascii="Museo Slab 500" w:eastAsiaTheme="minorHAnsi" w:hAnsi="Museo Slab 500" w:cs="MuseoSlab-500"/>
                                  <w:color w:val="FFFFFF" w:themeColor="background1"/>
                                  <w:sz w:val="22"/>
                                  <w:szCs w:val="28"/>
                                  <w14:textOutline w14:w="9525" w14:cap="flat" w14:cmpd="sng" w14:algn="ctr">
                                    <w14:noFill/>
                                    <w14:prstDash w14:val="solid"/>
                                    <w14:round/>
                                  </w14:textOutline>
                                </w:rPr>
                                <w:t>C</w:t>
                              </w:r>
                              <w:r w:rsidR="00BD350B">
                                <w:rPr>
                                  <w:rFonts w:ascii="Museo Slab 500" w:eastAsiaTheme="minorHAnsi" w:hAnsi="Museo Slab 500" w:cs="MuseoSlab-500"/>
                                  <w:color w:val="FFFFFF" w:themeColor="background1"/>
                                  <w:sz w:val="22"/>
                                  <w:szCs w:val="28"/>
                                  <w14:textOutline w14:w="9525" w14:cap="flat" w14:cmpd="sng" w14:algn="ctr">
                                    <w14:noFill/>
                                    <w14:prstDash w14:val="solid"/>
                                    <w14:round/>
                                  </w14:textOutline>
                                </w:rPr>
                                <w:t>arl Einhaus</w:t>
                              </w:r>
                              <w:r w:rsidR="000E6306" w:rsidRPr="000E6306">
                                <w:rPr>
                                  <w:rFonts w:ascii="Museo Slab 500" w:eastAsiaTheme="minorHAnsi" w:hAnsi="Museo Slab 500" w:cs="MuseoSlab-500"/>
                                  <w:color w:val="FFFFFF" w:themeColor="background1"/>
                                  <w:sz w:val="22"/>
                                  <w:szCs w:val="28"/>
                                  <w14:textOutline w14:w="9525" w14:cap="flat" w14:cmpd="sng" w14:algn="ctr">
                                    <w14:noFill/>
                                    <w14:prstDash w14:val="solid"/>
                                    <w14:round/>
                                  </w14:textOutline>
                                </w:rPr>
                                <w:t xml:space="preserve">, </w:t>
                              </w:r>
                              <w:r w:rsidR="00BD350B" w:rsidRPr="001154AF">
                                <w:rPr>
                                  <w:color w:val="FFFFFF" w:themeColor="background1"/>
                                </w:rPr>
                                <w:t>carl.einhaus@dhe.state.co.us</w:t>
                              </w:r>
                              <w:r w:rsidR="00BD350B">
                                <w:rPr>
                                  <w:rFonts w:ascii="Museo Slab 500" w:eastAsiaTheme="minorHAnsi" w:hAnsi="Museo Slab 500" w:cs="MuseoSlab-500"/>
                                  <w:color w:val="FFFFFF" w:themeColor="background1"/>
                                  <w:sz w:val="22"/>
                                  <w:szCs w:val="28"/>
                                  <w:u w:color="0000FF"/>
                                  <w14:textOutline w14:w="9525" w14:cap="flat" w14:cmpd="sng" w14:algn="ctr">
                                    <w14:noFill/>
                                    <w14:prstDash w14:val="solid"/>
                                    <w14:round/>
                                  </w14:textOutline>
                                </w:rPr>
                                <w:br/>
                              </w:r>
                              <w:r w:rsidR="00BD350B" w:rsidRPr="001154AF">
                                <w:rPr>
                                  <w:rFonts w:ascii="Museo Slab 500" w:eastAsiaTheme="minorHAnsi" w:hAnsi="Museo Slab 500" w:cs="MuseoSlab-500"/>
                                  <w:color w:val="FFFFFF" w:themeColor="background1"/>
                                  <w:sz w:val="20"/>
                                  <w:szCs w:val="26"/>
                                  <w14:textOutline w14:w="9525" w14:cap="flat" w14:cmpd="sng" w14:algn="ctr">
                                    <w14:noFill/>
                                    <w14:prstDash w14:val="solid"/>
                                    <w14:round/>
                                  </w14:textOutline>
                                </w:rPr>
                                <w:t xml:space="preserve">Senior Director of Student Success &amp; P-20 Alignment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Straight Connector 14"/>
                        <wps:cNvCnPr/>
                        <wps:spPr>
                          <a:xfrm>
                            <a:off x="5670550" y="152400"/>
                            <a:ext cx="0" cy="768350"/>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5" name="Text Box 15"/>
                        <wps:cNvSpPr txBox="1"/>
                        <wps:spPr>
                          <a:xfrm>
                            <a:off x="5765800" y="127000"/>
                            <a:ext cx="1587500" cy="768350"/>
                          </a:xfrm>
                          <a:prstGeom prst="rect">
                            <a:avLst/>
                          </a:prstGeom>
                          <a:noFill/>
                          <a:ln w="6350">
                            <a:noFill/>
                          </a:ln>
                        </wps:spPr>
                        <wps:txbx>
                          <w:txbxContent>
                            <w:p w14:paraId="0EF20B2D" w14:textId="77777777" w:rsidR="0002560C" w:rsidRPr="0002560C" w:rsidRDefault="0002560C" w:rsidP="0002560C">
                              <w:pPr>
                                <w:pStyle w:val="BasicParagraph"/>
                                <w:spacing w:line="240" w:lineRule="auto"/>
                                <w:rPr>
                                  <w:rFonts w:ascii="HelveticaNeue" w:hAnsi="HelveticaNeue" w:cs="HelveticaNeue"/>
                                  <w:color w:val="D1D3D3"/>
                                  <w:sz w:val="16"/>
                                  <w:szCs w:val="16"/>
                                </w:rPr>
                              </w:pPr>
                              <w:r w:rsidRPr="0002560C">
                                <w:rPr>
                                  <w:rFonts w:ascii="HelveticaNeue" w:hAnsi="HelveticaNeue" w:cs="HelveticaNeue"/>
                                  <w:color w:val="D1D3D3"/>
                                  <w:sz w:val="16"/>
                                  <w:szCs w:val="16"/>
                                </w:rPr>
                                <w:t>1600 Broadway</w:t>
                              </w:r>
                              <w:r w:rsidR="00664DB9">
                                <w:rPr>
                                  <w:rFonts w:ascii="HelveticaNeue" w:hAnsi="HelveticaNeue" w:cs="HelveticaNeue"/>
                                  <w:color w:val="D1D3D3"/>
                                  <w:sz w:val="16"/>
                                  <w:szCs w:val="16"/>
                                </w:rPr>
                                <w:t xml:space="preserve">, </w:t>
                              </w:r>
                              <w:r w:rsidRPr="0002560C">
                                <w:rPr>
                                  <w:rFonts w:ascii="HelveticaNeue" w:hAnsi="HelveticaNeue" w:cs="HelveticaNeue"/>
                                  <w:color w:val="D1D3D3"/>
                                  <w:sz w:val="16"/>
                                  <w:szCs w:val="16"/>
                                </w:rPr>
                                <w:t>Suite 2200</w:t>
                              </w:r>
                            </w:p>
                            <w:p w14:paraId="76A37FCE" w14:textId="77777777" w:rsidR="0002560C" w:rsidRDefault="0002560C" w:rsidP="0002560C">
                              <w:pPr>
                                <w:rPr>
                                  <w:rFonts w:ascii="HelveticaNeue" w:hAnsi="HelveticaNeue" w:cs="HelveticaNeue"/>
                                  <w:color w:val="D1D3D3"/>
                                  <w:sz w:val="16"/>
                                  <w:szCs w:val="16"/>
                                </w:rPr>
                              </w:pPr>
                              <w:r w:rsidRPr="0002560C">
                                <w:rPr>
                                  <w:rFonts w:ascii="HelveticaNeue" w:hAnsi="HelveticaNeue" w:cs="HelveticaNeue"/>
                                  <w:color w:val="D1D3D3"/>
                                  <w:sz w:val="16"/>
                                  <w:szCs w:val="16"/>
                                </w:rPr>
                                <w:t>Denver, CO 80202</w:t>
                              </w:r>
                            </w:p>
                            <w:p w14:paraId="796B0675" w14:textId="77777777" w:rsidR="0002560C" w:rsidRPr="0002560C" w:rsidRDefault="0002560C" w:rsidP="0002560C">
                              <w:pPr>
                                <w:rPr>
                                  <w:rFonts w:ascii="HelveticaNeue" w:hAnsi="HelveticaNeue" w:cs="HelveticaNeue"/>
                                  <w:color w:val="D1D3D3"/>
                                  <w:sz w:val="16"/>
                                  <w:szCs w:val="16"/>
                                </w:rPr>
                              </w:pPr>
                            </w:p>
                            <w:p w14:paraId="19E3A3D4" w14:textId="77777777" w:rsidR="0002560C" w:rsidRPr="0002560C" w:rsidRDefault="0002560C" w:rsidP="0002560C">
                              <w:pPr>
                                <w:pStyle w:val="BasicParagraph"/>
                                <w:rPr>
                                  <w:rFonts w:ascii="HelveticaNeue" w:hAnsi="HelveticaNeue" w:cs="HelveticaNeue"/>
                                  <w:color w:val="D1D3D3"/>
                                  <w:sz w:val="16"/>
                                  <w:szCs w:val="16"/>
                                </w:rPr>
                              </w:pPr>
                              <w:r w:rsidRPr="0002560C">
                                <w:rPr>
                                  <w:rFonts w:ascii="HelveticaNeue" w:hAnsi="HelveticaNeue" w:cs="HelveticaNeue"/>
                                  <w:color w:val="D1D3D3"/>
                                  <w:sz w:val="16"/>
                                  <w:szCs w:val="16"/>
                                </w:rPr>
                                <w:t>(303) 862-3001</w:t>
                              </w:r>
                            </w:p>
                            <w:p w14:paraId="4D10B017" w14:textId="77777777" w:rsidR="0002560C" w:rsidRPr="0002560C" w:rsidRDefault="0002560C" w:rsidP="0002560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7092AB" id="Group 16" o:spid="_x0000_s1029" alt="&quot;&quot;" style="position:absolute;margin-left:560.05pt;margin-top:0;width:611.25pt;height:98.1pt;z-index:251658242;mso-position-horizontal:right;mso-position-horizontal-relative:page;mso-position-vertical:bottom;mso-position-vertical-relative:page;mso-width-relative:margin;mso-height-relative:margin" coordsize="77597,11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">
                <v:rect id="Rectangle 12" o:spid="_x0000_s1030" style="position:absolute;width:77597;height:11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" fillcolor="#5c6670" stroked="f" strokeweight="2pt"/>
                <v:shapetype id="_x0000_t202" coordsize="21600,21600" o:spt="202" path="m,l,21600r21600,l21600,xe">
                  <v:stroke joinstyle="miter"/>
                  <v:path gradientshapeok="t" o:connecttype="rect"/>
                </v:shapetype>
                <v:shape id="Text Box 13" o:spid="_x0000_s1031" type="#_x0000_t202" style="position:absolute;left:4508;top:889;width:54127;height:10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50C05F6B" w14:textId="5886B57E" w:rsidR="00D81504" w:rsidRPr="007C6437" w:rsidRDefault="00D81504" w:rsidP="00BD350B">
                        <w:pPr>
                          <w:suppressAutoHyphens/>
                          <w:autoSpaceDE w:val="0"/>
                          <w:autoSpaceDN w:val="0"/>
                          <w:adjustRightInd w:val="0"/>
                          <w:spacing w:after="200" w:line="360" w:lineRule="auto"/>
                          <w:textAlignment w:val="center"/>
                          <w:rPr>
                            <w:rFonts w:ascii="Museo Slab 500" w:eastAsiaTheme="minorHAnsi" w:hAnsi="Museo Slab 500" w:cs="MuseoSlab-500"/>
                            <w:color w:val="FFFFFF" w:themeColor="background1"/>
                            <w:sz w:val="26"/>
                            <w:szCs w:val="28"/>
                            <w14:textOutline w14:w="9525" w14:cap="flat" w14:cmpd="sng" w14:algn="ctr">
                              <w14:noFill/>
                              <w14:prstDash w14:val="solid"/>
                              <w14:round/>
                            </w14:textOutline>
                          </w:rPr>
                        </w:pPr>
                        <w:r w:rsidRPr="009C19EC">
                          <w:rPr>
                            <w:rFonts w:ascii="Museo Slab 500" w:eastAsiaTheme="minorHAnsi" w:hAnsi="Museo Slab 500" w:cs="MuseoSlab-500"/>
                            <w:color w:val="FFFFFF" w:themeColor="background1"/>
                            <w:sz w:val="20"/>
                            <w:szCs w:val="28"/>
                            <w14:textOutline w14:w="9525" w14:cap="flat" w14:cmpd="sng" w14:algn="ctr">
                              <w14:noFill/>
                              <w14:prstDash w14:val="solid"/>
                              <w14:round/>
                            </w14:textOutline>
                          </w:rPr>
                          <w:t>For More Information</w:t>
                        </w:r>
                        <w:r w:rsidR="007C6437">
                          <w:rPr>
                            <w:rFonts w:ascii="Museo Slab 500" w:eastAsiaTheme="minorHAnsi" w:hAnsi="Museo Slab 500" w:cs="MuseoSlab-500"/>
                            <w:color w:val="FFFFFF" w:themeColor="background1"/>
                            <w:sz w:val="28"/>
                            <w:szCs w:val="28"/>
                            <w14:textOutline w14:w="9525" w14:cap="flat" w14:cmpd="sng" w14:algn="ctr">
                              <w14:noFill/>
                              <w14:prstDash w14:val="solid"/>
                              <w14:round/>
                            </w14:textOutline>
                          </w:rPr>
                          <w:br/>
                        </w:r>
                        <w:r w:rsidR="000E6306" w:rsidRPr="000E6306">
                          <w:rPr>
                            <w:rFonts w:ascii="Museo Slab 500" w:eastAsiaTheme="minorHAnsi" w:hAnsi="Museo Slab 500" w:cs="MuseoSlab-500"/>
                            <w:color w:val="FFFFFF" w:themeColor="background1"/>
                            <w:sz w:val="22"/>
                            <w:szCs w:val="28"/>
                            <w14:textOutline w14:w="9525" w14:cap="flat" w14:cmpd="sng" w14:algn="ctr">
                              <w14:noFill/>
                              <w14:prstDash w14:val="solid"/>
                              <w14:round/>
                            </w14:textOutline>
                          </w:rPr>
                          <w:t>C</w:t>
                        </w:r>
                        <w:r w:rsidR="00BD350B">
                          <w:rPr>
                            <w:rFonts w:ascii="Museo Slab 500" w:eastAsiaTheme="minorHAnsi" w:hAnsi="Museo Slab 500" w:cs="MuseoSlab-500"/>
                            <w:color w:val="FFFFFF" w:themeColor="background1"/>
                            <w:sz w:val="22"/>
                            <w:szCs w:val="28"/>
                            <w14:textOutline w14:w="9525" w14:cap="flat" w14:cmpd="sng" w14:algn="ctr">
                              <w14:noFill/>
                              <w14:prstDash w14:val="solid"/>
                              <w14:round/>
                            </w14:textOutline>
                          </w:rPr>
                          <w:t>arl Einhaus</w:t>
                        </w:r>
                        <w:r w:rsidR="000E6306" w:rsidRPr="000E6306">
                          <w:rPr>
                            <w:rFonts w:ascii="Museo Slab 500" w:eastAsiaTheme="minorHAnsi" w:hAnsi="Museo Slab 500" w:cs="MuseoSlab-500"/>
                            <w:color w:val="FFFFFF" w:themeColor="background1"/>
                            <w:sz w:val="22"/>
                            <w:szCs w:val="28"/>
                            <w14:textOutline w14:w="9525" w14:cap="flat" w14:cmpd="sng" w14:algn="ctr">
                              <w14:noFill/>
                              <w14:prstDash w14:val="solid"/>
                              <w14:round/>
                            </w14:textOutline>
                          </w:rPr>
                          <w:t xml:space="preserve">, </w:t>
                        </w:r>
                        <w:r w:rsidR="00BD350B" w:rsidRPr="001154AF">
                          <w:rPr>
                            <w:color w:val="FFFFFF" w:themeColor="background1"/>
                          </w:rPr>
                          <w:t>carl.einhaus@dhe.state.co.us</w:t>
                        </w:r>
                        <w:r w:rsidR="00BD350B">
                          <w:rPr>
                            <w:rFonts w:ascii="Museo Slab 500" w:eastAsiaTheme="minorHAnsi" w:hAnsi="Museo Slab 500" w:cs="MuseoSlab-500"/>
                            <w:color w:val="FFFFFF" w:themeColor="background1"/>
                            <w:sz w:val="22"/>
                            <w:szCs w:val="28"/>
                            <w:u w:color="0000FF"/>
                            <w14:textOutline w14:w="9525" w14:cap="flat" w14:cmpd="sng" w14:algn="ctr">
                              <w14:noFill/>
                              <w14:prstDash w14:val="solid"/>
                              <w14:round/>
                            </w14:textOutline>
                          </w:rPr>
                          <w:br/>
                        </w:r>
                        <w:r w:rsidR="00BD350B" w:rsidRPr="001154AF">
                          <w:rPr>
                            <w:rFonts w:ascii="Museo Slab 500" w:eastAsiaTheme="minorHAnsi" w:hAnsi="Museo Slab 500" w:cs="MuseoSlab-500"/>
                            <w:color w:val="FFFFFF" w:themeColor="background1"/>
                            <w:sz w:val="20"/>
                            <w:szCs w:val="26"/>
                            <w14:textOutline w14:w="9525" w14:cap="flat" w14:cmpd="sng" w14:algn="ctr">
                              <w14:noFill/>
                              <w14:prstDash w14:val="solid"/>
                              <w14:round/>
                            </w14:textOutline>
                          </w:rPr>
                          <w:t xml:space="preserve">Senior Director of Student Success &amp; P-20 Alignment </w:t>
                        </w:r>
                      </w:p>
                    </w:txbxContent>
                  </v:textbox>
                </v:shape>
                <v:line id="Straight Connector 14" o:spid="_x0000_s1032" style="position:absolute;visibility:visible;mso-wrap-style:square" from="56705,1524" to="56705,9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" strokecolor="white [3212]" strokeweight=".5pt"/>
                <v:shape id="Text Box 15" o:spid="_x0000_s1033" type="#_x0000_t202" style="position:absolute;left:57658;top:1270;width:15875;height:7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0EF20B2D" w14:textId="77777777" w:rsidR="0002560C" w:rsidRPr="0002560C" w:rsidRDefault="0002560C" w:rsidP="0002560C">
                        <w:pPr>
                          <w:pStyle w:val="BasicParagraph"/>
                          <w:spacing w:line="240" w:lineRule="auto"/>
                          <w:rPr>
                            <w:rFonts w:ascii="HelveticaNeue" w:hAnsi="HelveticaNeue" w:cs="HelveticaNeue"/>
                            <w:color w:val="D1D3D3"/>
                            <w:sz w:val="16"/>
                            <w:szCs w:val="16"/>
                          </w:rPr>
                        </w:pPr>
                        <w:r w:rsidRPr="0002560C">
                          <w:rPr>
                            <w:rFonts w:ascii="HelveticaNeue" w:hAnsi="HelveticaNeue" w:cs="HelveticaNeue"/>
                            <w:color w:val="D1D3D3"/>
                            <w:sz w:val="16"/>
                            <w:szCs w:val="16"/>
                          </w:rPr>
                          <w:t>1600 Broadway</w:t>
                        </w:r>
                        <w:r w:rsidR="00664DB9">
                          <w:rPr>
                            <w:rFonts w:ascii="HelveticaNeue" w:hAnsi="HelveticaNeue" w:cs="HelveticaNeue"/>
                            <w:color w:val="D1D3D3"/>
                            <w:sz w:val="16"/>
                            <w:szCs w:val="16"/>
                          </w:rPr>
                          <w:t xml:space="preserve">, </w:t>
                        </w:r>
                        <w:r w:rsidRPr="0002560C">
                          <w:rPr>
                            <w:rFonts w:ascii="HelveticaNeue" w:hAnsi="HelveticaNeue" w:cs="HelveticaNeue"/>
                            <w:color w:val="D1D3D3"/>
                            <w:sz w:val="16"/>
                            <w:szCs w:val="16"/>
                          </w:rPr>
                          <w:t>Suite 2200</w:t>
                        </w:r>
                      </w:p>
                      <w:p w14:paraId="76A37FCE" w14:textId="77777777" w:rsidR="0002560C" w:rsidRDefault="0002560C" w:rsidP="0002560C">
                        <w:pPr>
                          <w:rPr>
                            <w:rFonts w:ascii="HelveticaNeue" w:hAnsi="HelveticaNeue" w:cs="HelveticaNeue"/>
                            <w:color w:val="D1D3D3"/>
                            <w:sz w:val="16"/>
                            <w:szCs w:val="16"/>
                          </w:rPr>
                        </w:pPr>
                        <w:r w:rsidRPr="0002560C">
                          <w:rPr>
                            <w:rFonts w:ascii="HelveticaNeue" w:hAnsi="HelveticaNeue" w:cs="HelveticaNeue"/>
                            <w:color w:val="D1D3D3"/>
                            <w:sz w:val="16"/>
                            <w:szCs w:val="16"/>
                          </w:rPr>
                          <w:t>Denver, CO 80202</w:t>
                        </w:r>
                      </w:p>
                      <w:p w14:paraId="796B0675" w14:textId="77777777" w:rsidR="0002560C" w:rsidRPr="0002560C" w:rsidRDefault="0002560C" w:rsidP="0002560C">
                        <w:pPr>
                          <w:rPr>
                            <w:rFonts w:ascii="HelveticaNeue" w:hAnsi="HelveticaNeue" w:cs="HelveticaNeue"/>
                            <w:color w:val="D1D3D3"/>
                            <w:sz w:val="16"/>
                            <w:szCs w:val="16"/>
                          </w:rPr>
                        </w:pPr>
                      </w:p>
                      <w:p w14:paraId="19E3A3D4" w14:textId="77777777" w:rsidR="0002560C" w:rsidRPr="0002560C" w:rsidRDefault="0002560C" w:rsidP="0002560C">
                        <w:pPr>
                          <w:pStyle w:val="BasicParagraph"/>
                          <w:rPr>
                            <w:rFonts w:ascii="HelveticaNeue" w:hAnsi="HelveticaNeue" w:cs="HelveticaNeue"/>
                            <w:color w:val="D1D3D3"/>
                            <w:sz w:val="16"/>
                            <w:szCs w:val="16"/>
                          </w:rPr>
                        </w:pPr>
                        <w:r w:rsidRPr="0002560C">
                          <w:rPr>
                            <w:rFonts w:ascii="HelveticaNeue" w:hAnsi="HelveticaNeue" w:cs="HelveticaNeue"/>
                            <w:color w:val="D1D3D3"/>
                            <w:sz w:val="16"/>
                            <w:szCs w:val="16"/>
                          </w:rPr>
                          <w:t>(303) 862-3001</w:t>
                        </w:r>
                      </w:p>
                      <w:p w14:paraId="4D10B017" w14:textId="77777777" w:rsidR="0002560C" w:rsidRPr="0002560C" w:rsidRDefault="0002560C" w:rsidP="0002560C">
                        <w:pPr>
                          <w:rPr>
                            <w:sz w:val="18"/>
                            <w:szCs w:val="18"/>
                          </w:rPr>
                        </w:pPr>
                      </w:p>
                    </w:txbxContent>
                  </v:textbox>
                </v:shape>
                <w10:wrap anchorx="page" anchory="page"/>
                <w10:anchorlock/>
              </v:group>
            </w:pict>
          </mc:Fallback>
        </mc:AlternateContent>
      </w:r>
    </w:p>
    <w:tbl>
      <w:tblPr>
        <w:tblStyle w:val="TableGrid1"/>
        <w:tblpPr w:leftFromText="180" w:rightFromText="180" w:vertAnchor="text" w:horzAnchor="page" w:tblpX="6946" w:tblpY="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
        <w:gridCol w:w="4100"/>
      </w:tblGrid>
      <w:tr w:rsidR="000E6306" w:rsidRPr="001154AF" w14:paraId="45D1865B" w14:textId="77777777" w:rsidTr="00A77CEC">
        <w:trPr>
          <w:trHeight w:val="787"/>
        </w:trPr>
        <w:tc>
          <w:tcPr>
            <w:tcW w:w="916" w:type="dxa"/>
            <w:tcBorders>
              <w:right w:val="single" w:sz="4" w:space="0" w:color="5C6670"/>
            </w:tcBorders>
          </w:tcPr>
          <w:p w14:paraId="48B47B15" w14:textId="77777777" w:rsidR="000E6306" w:rsidRPr="001154AF" w:rsidRDefault="00985A13" w:rsidP="000E6306">
            <w:pPr>
              <w:jc w:val="center"/>
              <w:textAlignment w:val="baseline"/>
              <w:rPr>
                <w:rFonts w:ascii="Trebuchet MS" w:hAnsi="Trebuchet MS" w:cs="Calibri"/>
                <w:color w:val="5C6670"/>
                <w:sz w:val="20"/>
                <w:szCs w:val="20"/>
              </w:rPr>
            </w:pPr>
            <w:r w:rsidRPr="001154AF">
              <w:rPr>
                <w:rFonts w:ascii="Trebuchet MS" w:hAnsi="Trebuchet MS" w:cs="Calibri"/>
                <w:noProof/>
                <w:color w:val="5C6670"/>
                <w:sz w:val="20"/>
                <w:szCs w:val="20"/>
              </w:rPr>
              <w:drawing>
                <wp:inline distT="0" distB="0" distL="0" distR="0" wp14:anchorId="4A60FD8F" wp14:editId="6132CCC8">
                  <wp:extent cx="355600" cy="355600"/>
                  <wp:effectExtent l="0" t="0" r="0" b="0"/>
                  <wp:docPr id="8" name="Picture 8" descr="Magnifying glass over writte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gnifying glass over written page"/>
                          <pic:cNvPicPr/>
                        </pic:nvPicPr>
                        <pic:blipFill>
                          <a:blip r:embed="rId12"/>
                          <a:stretch>
                            <a:fillRect/>
                          </a:stretch>
                        </pic:blipFill>
                        <pic:spPr>
                          <a:xfrm>
                            <a:off x="0" y="0"/>
                            <a:ext cx="355600" cy="355600"/>
                          </a:xfrm>
                          <a:prstGeom prst="rect">
                            <a:avLst/>
                          </a:prstGeom>
                        </pic:spPr>
                      </pic:pic>
                    </a:graphicData>
                  </a:graphic>
                </wp:inline>
              </w:drawing>
            </w:r>
          </w:p>
        </w:tc>
        <w:tc>
          <w:tcPr>
            <w:tcW w:w="4100" w:type="dxa"/>
            <w:tcBorders>
              <w:left w:val="single" w:sz="4" w:space="0" w:color="5C6670"/>
            </w:tcBorders>
          </w:tcPr>
          <w:p w14:paraId="6823F096" w14:textId="21C7EA9E" w:rsidR="000E6306" w:rsidRPr="008D0389" w:rsidRDefault="00CF2216" w:rsidP="000E6306">
            <w:pPr>
              <w:textAlignment w:val="baseline"/>
              <w:rPr>
                <w:rFonts w:ascii="Arial" w:hAnsi="Arial" w:cs="Arial"/>
                <w:sz w:val="18"/>
                <w:szCs w:val="18"/>
              </w:rPr>
            </w:pPr>
            <w:r w:rsidRPr="008D0389">
              <w:rPr>
                <w:rFonts w:ascii="Arial" w:eastAsia="Calibri" w:hAnsi="Arial" w:cs="Arial"/>
                <w:sz w:val="18"/>
                <w:szCs w:val="18"/>
              </w:rPr>
              <w:t xml:space="preserve">HB22-1255 </w:t>
            </w:r>
            <w:r w:rsidR="00632922" w:rsidRPr="008D0389">
              <w:rPr>
                <w:rFonts w:ascii="Arial" w:eastAsia="Calibri" w:hAnsi="Arial" w:cs="Arial"/>
                <w:sz w:val="18"/>
                <w:szCs w:val="18"/>
              </w:rPr>
              <w:t>included two main requirements: the creation of an advisory committee</w:t>
            </w:r>
            <w:r w:rsidR="00093653" w:rsidRPr="008D0389">
              <w:rPr>
                <w:rFonts w:ascii="Arial" w:eastAsia="Calibri" w:hAnsi="Arial" w:cs="Arial"/>
                <w:sz w:val="18"/>
                <w:szCs w:val="18"/>
              </w:rPr>
              <w:t xml:space="preserve"> to make recommendations to Colorado colleges and universities and the general assembly</w:t>
            </w:r>
            <w:r w:rsidR="005423A7" w:rsidRPr="008D0389">
              <w:rPr>
                <w:rFonts w:ascii="Arial" w:eastAsia="Calibri" w:hAnsi="Arial" w:cs="Arial"/>
                <w:sz w:val="18"/>
                <w:szCs w:val="18"/>
              </w:rPr>
              <w:t xml:space="preserve"> in the form of two reports (</w:t>
            </w:r>
            <w:r w:rsidR="00A106EF">
              <w:rPr>
                <w:rFonts w:ascii="Arial" w:eastAsia="Calibri" w:hAnsi="Arial" w:cs="Arial"/>
                <w:sz w:val="18"/>
                <w:szCs w:val="18"/>
              </w:rPr>
              <w:t>second report</w:t>
            </w:r>
            <w:r w:rsidR="005423A7" w:rsidRPr="008D0389">
              <w:rPr>
                <w:rFonts w:ascii="Arial" w:eastAsia="Calibri" w:hAnsi="Arial" w:cs="Arial"/>
                <w:sz w:val="18"/>
                <w:szCs w:val="18"/>
              </w:rPr>
              <w:t xml:space="preserve"> due in June 2024)</w:t>
            </w:r>
            <w:r w:rsidR="00093653" w:rsidRPr="008D0389">
              <w:rPr>
                <w:rFonts w:ascii="Arial" w:eastAsia="Calibri" w:hAnsi="Arial" w:cs="Arial"/>
                <w:sz w:val="18"/>
                <w:szCs w:val="18"/>
              </w:rPr>
              <w:t xml:space="preserve">; and </w:t>
            </w:r>
            <w:r w:rsidR="00064C64" w:rsidRPr="008D0389">
              <w:rPr>
                <w:rFonts w:ascii="Arial" w:eastAsia="Calibri" w:hAnsi="Arial" w:cs="Arial"/>
                <w:sz w:val="18"/>
                <w:szCs w:val="18"/>
              </w:rPr>
              <w:t>for CDHE to begin collecting</w:t>
            </w:r>
            <w:r w:rsidR="00093653" w:rsidRPr="008D0389">
              <w:rPr>
                <w:rFonts w:ascii="Arial" w:eastAsia="Calibri" w:hAnsi="Arial" w:cs="Arial"/>
                <w:sz w:val="18"/>
                <w:szCs w:val="18"/>
              </w:rPr>
              <w:t xml:space="preserve"> student with disability data</w:t>
            </w:r>
            <w:r w:rsidR="00064C64" w:rsidRPr="008D0389">
              <w:rPr>
                <w:rFonts w:ascii="Arial" w:eastAsia="Calibri" w:hAnsi="Arial" w:cs="Arial"/>
                <w:sz w:val="18"/>
                <w:szCs w:val="18"/>
              </w:rPr>
              <w:t xml:space="preserve"> from </w:t>
            </w:r>
            <w:r w:rsidR="00E53168" w:rsidRPr="008D0389">
              <w:rPr>
                <w:rFonts w:ascii="Arial" w:eastAsia="Calibri" w:hAnsi="Arial" w:cs="Arial"/>
                <w:sz w:val="18"/>
                <w:szCs w:val="18"/>
              </w:rPr>
              <w:t>institution of higher education</w:t>
            </w:r>
            <w:r w:rsidR="006E7804" w:rsidRPr="008D0389">
              <w:rPr>
                <w:rFonts w:ascii="Arial" w:eastAsia="Calibri" w:hAnsi="Arial" w:cs="Arial"/>
                <w:sz w:val="18"/>
                <w:szCs w:val="18"/>
              </w:rPr>
              <w:t xml:space="preserve"> with the first report due in January 2024</w:t>
            </w:r>
            <w:r w:rsidR="00E53168" w:rsidRPr="008D0389">
              <w:rPr>
                <w:rFonts w:ascii="Arial" w:eastAsia="Calibri" w:hAnsi="Arial" w:cs="Arial"/>
                <w:sz w:val="18"/>
                <w:szCs w:val="18"/>
              </w:rPr>
              <w:t>.</w:t>
            </w:r>
          </w:p>
        </w:tc>
      </w:tr>
      <w:tr w:rsidR="000E6306" w:rsidRPr="001154AF" w14:paraId="49C2AEBC" w14:textId="77777777" w:rsidTr="00A77CEC">
        <w:trPr>
          <w:trHeight w:val="1307"/>
        </w:trPr>
        <w:tc>
          <w:tcPr>
            <w:tcW w:w="916" w:type="dxa"/>
            <w:tcBorders>
              <w:right w:val="single" w:sz="4" w:space="0" w:color="5C6670"/>
            </w:tcBorders>
          </w:tcPr>
          <w:p w14:paraId="121C1F10" w14:textId="1D3EBF7A" w:rsidR="000E6306" w:rsidRPr="001154AF" w:rsidRDefault="00BD350B" w:rsidP="000E6306">
            <w:pPr>
              <w:jc w:val="center"/>
              <w:textAlignment w:val="baseline"/>
              <w:rPr>
                <w:rFonts w:ascii="Trebuchet MS" w:hAnsi="Trebuchet MS" w:cs="Calibri"/>
                <w:color w:val="5C6670"/>
                <w:sz w:val="20"/>
                <w:szCs w:val="20"/>
              </w:rPr>
            </w:pPr>
            <w:r w:rsidRPr="001154AF">
              <w:rPr>
                <w:rFonts w:ascii="Trebuchet MS" w:hAnsi="Trebuchet MS" w:cs="Calibri"/>
                <w:noProof/>
                <w:color w:val="5C6670"/>
                <w:sz w:val="20"/>
                <w:szCs w:val="20"/>
              </w:rPr>
              <w:drawing>
                <wp:inline distT="0" distB="0" distL="0" distR="0" wp14:anchorId="5BF9B99B" wp14:editId="6D11AE96">
                  <wp:extent cx="342900" cy="368300"/>
                  <wp:effectExtent l="0" t="0" r="0" b="0"/>
                  <wp:docPr id="2" name="Picture 2"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ight bulb"/>
                          <pic:cNvPicPr/>
                        </pic:nvPicPr>
                        <pic:blipFill>
                          <a:blip r:embed="rId13"/>
                          <a:stretch>
                            <a:fillRect/>
                          </a:stretch>
                        </pic:blipFill>
                        <pic:spPr>
                          <a:xfrm>
                            <a:off x="0" y="0"/>
                            <a:ext cx="342900" cy="368300"/>
                          </a:xfrm>
                          <a:prstGeom prst="rect">
                            <a:avLst/>
                          </a:prstGeom>
                        </pic:spPr>
                      </pic:pic>
                    </a:graphicData>
                  </a:graphic>
                </wp:inline>
              </w:drawing>
            </w:r>
          </w:p>
        </w:tc>
        <w:tc>
          <w:tcPr>
            <w:tcW w:w="4100" w:type="dxa"/>
            <w:tcBorders>
              <w:left w:val="single" w:sz="4" w:space="0" w:color="5C6670"/>
            </w:tcBorders>
          </w:tcPr>
          <w:p w14:paraId="2110A8FC" w14:textId="0B445C67" w:rsidR="000E6306" w:rsidRPr="008D0389" w:rsidRDefault="000E6306" w:rsidP="7B9510CF">
            <w:pPr>
              <w:rPr>
                <w:rFonts w:ascii="Arial" w:hAnsi="Arial" w:cs="Arial"/>
                <w:color w:val="407CCA"/>
                <w:sz w:val="18"/>
                <w:szCs w:val="18"/>
              </w:rPr>
            </w:pPr>
          </w:p>
          <w:p w14:paraId="5BE05FA9" w14:textId="47F4F850" w:rsidR="000E6306" w:rsidRPr="008D0389" w:rsidRDefault="008D0389" w:rsidP="000E6306">
            <w:pPr>
              <w:rPr>
                <w:rFonts w:ascii="Arial" w:hAnsi="Arial" w:cs="Arial"/>
                <w:sz w:val="18"/>
                <w:szCs w:val="18"/>
              </w:rPr>
            </w:pPr>
            <w:r w:rsidRPr="008D0389">
              <w:rPr>
                <w:rFonts w:ascii="Arial" w:hAnsi="Arial" w:cs="Arial"/>
                <w:sz w:val="18"/>
                <w:szCs w:val="18"/>
              </w:rPr>
              <w:t xml:space="preserve">The committee hopes the recommendations will help </w:t>
            </w:r>
            <w:r w:rsidRPr="008D0389">
              <w:rPr>
                <w:rFonts w:ascii="Arial" w:hAnsi="Arial" w:cs="Arial"/>
                <w:bCs/>
                <w:sz w:val="18"/>
                <w:szCs w:val="18"/>
              </w:rPr>
              <w:t>move higher education beyond compliance and toward consistent quality services for students with disabilities</w:t>
            </w:r>
            <w:r>
              <w:rPr>
                <w:rFonts w:ascii="Arial" w:hAnsi="Arial" w:cs="Arial"/>
                <w:bCs/>
                <w:sz w:val="18"/>
                <w:szCs w:val="18"/>
              </w:rPr>
              <w:t>.</w:t>
            </w:r>
          </w:p>
        </w:tc>
      </w:tr>
      <w:tr w:rsidR="000E6306" w:rsidRPr="001154AF" w14:paraId="302748B8" w14:textId="77777777" w:rsidTr="00A77CEC">
        <w:trPr>
          <w:trHeight w:val="787"/>
        </w:trPr>
        <w:tc>
          <w:tcPr>
            <w:tcW w:w="916" w:type="dxa"/>
            <w:tcBorders>
              <w:right w:val="single" w:sz="4" w:space="0" w:color="5C6670"/>
            </w:tcBorders>
          </w:tcPr>
          <w:p w14:paraId="4CB6420E" w14:textId="50D6738C" w:rsidR="000E6306" w:rsidRPr="001154AF" w:rsidRDefault="000E6306" w:rsidP="000E6306">
            <w:pPr>
              <w:jc w:val="center"/>
              <w:textAlignment w:val="baseline"/>
              <w:rPr>
                <w:rFonts w:ascii="Trebuchet MS" w:hAnsi="Trebuchet MS" w:cs="Calibri"/>
                <w:color w:val="5C6670"/>
                <w:sz w:val="20"/>
                <w:szCs w:val="20"/>
              </w:rPr>
            </w:pPr>
            <w:r w:rsidRPr="001154AF">
              <w:rPr>
                <w:rFonts w:ascii="Trebuchet MS" w:hAnsi="Trebuchet MS" w:cs="Calibri"/>
                <w:noProof/>
                <w:color w:val="5C6670"/>
                <w:sz w:val="20"/>
                <w:szCs w:val="20"/>
              </w:rPr>
              <w:drawing>
                <wp:inline distT="0" distB="0" distL="0" distR="0" wp14:anchorId="09DFDECE" wp14:editId="58F4DB40">
                  <wp:extent cx="368300" cy="330200"/>
                  <wp:effectExtent l="0" t="0" r="0" b="0"/>
                  <wp:docPr id="18" name="Picture 18"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duation cap"/>
                          <pic:cNvPicPr/>
                        </pic:nvPicPr>
                        <pic:blipFill>
                          <a:blip r:embed="rId14"/>
                          <a:stretch>
                            <a:fillRect/>
                          </a:stretch>
                        </pic:blipFill>
                        <pic:spPr>
                          <a:xfrm>
                            <a:off x="0" y="0"/>
                            <a:ext cx="368300" cy="330200"/>
                          </a:xfrm>
                          <a:prstGeom prst="rect">
                            <a:avLst/>
                          </a:prstGeom>
                        </pic:spPr>
                      </pic:pic>
                    </a:graphicData>
                  </a:graphic>
                </wp:inline>
              </w:drawing>
            </w:r>
          </w:p>
        </w:tc>
        <w:tc>
          <w:tcPr>
            <w:tcW w:w="4100" w:type="dxa"/>
            <w:tcBorders>
              <w:left w:val="single" w:sz="4" w:space="0" w:color="5C6670"/>
            </w:tcBorders>
          </w:tcPr>
          <w:p w14:paraId="0710F22C" w14:textId="3000A99B" w:rsidR="00BD350B" w:rsidRPr="00F30A7D" w:rsidRDefault="00F30A7D" w:rsidP="00BD350B">
            <w:pPr>
              <w:textAlignment w:val="baseline"/>
              <w:rPr>
                <w:rFonts w:ascii="Arial" w:hAnsi="Arial" w:cs="Arial"/>
                <w:sz w:val="18"/>
                <w:szCs w:val="18"/>
              </w:rPr>
            </w:pPr>
            <w:r>
              <w:rPr>
                <w:rFonts w:ascii="Arial" w:hAnsi="Arial" w:cs="Arial"/>
                <w:sz w:val="18"/>
                <w:szCs w:val="18"/>
              </w:rPr>
              <w:t xml:space="preserve">The </w:t>
            </w:r>
            <w:r w:rsidRPr="00F30A7D">
              <w:rPr>
                <w:rFonts w:ascii="Arial" w:hAnsi="Arial" w:cs="Arial"/>
                <w:sz w:val="18"/>
                <w:szCs w:val="18"/>
              </w:rPr>
              <w:t>committee wants Colorado to be a model for serving students with disabilities in higher education</w:t>
            </w:r>
          </w:p>
        </w:tc>
      </w:tr>
    </w:tbl>
    <w:p w14:paraId="6A715639" w14:textId="0CFB36C1" w:rsidR="00D46B2E" w:rsidRPr="00C571DA" w:rsidRDefault="00F36E1F" w:rsidP="00C571DA">
      <w:pPr>
        <w:pStyle w:val="Heading1"/>
        <w:rPr>
          <w:rFonts w:ascii="Arial" w:hAnsi="Arial" w:cs="Arial"/>
          <w:i/>
        </w:rPr>
      </w:pPr>
      <w:r w:rsidRPr="00C571DA">
        <w:rPr>
          <w:rFonts w:ascii="Arial" w:hAnsi="Arial" w:cs="Arial"/>
        </w:rPr>
        <w:t>Recommendations for Improving Outcomes for Students with Disabilities in Higher Education</w:t>
      </w:r>
    </w:p>
    <w:p w14:paraId="20D5833F" w14:textId="77777777" w:rsidR="00CB01C9" w:rsidRPr="00CF2216" w:rsidRDefault="00CB01C9" w:rsidP="000E6306">
      <w:pPr>
        <w:widowControl w:val="0"/>
        <w:autoSpaceDE w:val="0"/>
        <w:autoSpaceDN w:val="0"/>
        <w:ind w:right="84"/>
        <w:rPr>
          <w:rFonts w:ascii="Arial" w:eastAsia="Calibri" w:hAnsi="Arial" w:cs="Arial"/>
          <w:sz w:val="22"/>
          <w:szCs w:val="22"/>
        </w:rPr>
      </w:pPr>
    </w:p>
    <w:p w14:paraId="2C9709B7" w14:textId="0E949F4E" w:rsidR="00FE128A" w:rsidRPr="00CF2216" w:rsidRDefault="00CD7E43" w:rsidP="7B9510CF">
      <w:pPr>
        <w:widowControl w:val="0"/>
        <w:ind w:right="84"/>
        <w:rPr>
          <w:rFonts w:ascii="Arial" w:hAnsi="Arial" w:cs="Arial"/>
        </w:rPr>
      </w:pPr>
      <w:r w:rsidRPr="00CF2216">
        <w:rPr>
          <w:rFonts w:ascii="Arial" w:eastAsia="Calibri" w:hAnsi="Arial" w:cs="Arial"/>
          <w:sz w:val="22"/>
          <w:szCs w:val="22"/>
        </w:rPr>
        <w:t>The Disability Services Advisory Committee</w:t>
      </w:r>
      <w:r w:rsidR="006977FD" w:rsidRPr="00CF2216">
        <w:rPr>
          <w:rFonts w:ascii="Arial" w:eastAsia="Calibri" w:hAnsi="Arial" w:cs="Arial"/>
          <w:sz w:val="22"/>
          <w:szCs w:val="22"/>
        </w:rPr>
        <w:t xml:space="preserve">, created from </w:t>
      </w:r>
      <w:hyperlink r:id="rId15" w:history="1">
        <w:r w:rsidR="008462EA" w:rsidRPr="00CF2216">
          <w:rPr>
            <w:rStyle w:val="Hyperlink"/>
            <w:rFonts w:ascii="Arial" w:eastAsia="Calibri" w:hAnsi="Arial" w:cs="Arial"/>
            <w:sz w:val="22"/>
            <w:szCs w:val="22"/>
          </w:rPr>
          <w:t>HB22-1255</w:t>
        </w:r>
      </w:hyperlink>
      <w:r w:rsidR="008462EA" w:rsidRPr="00CF2216">
        <w:rPr>
          <w:rFonts w:ascii="Arial" w:eastAsia="Calibri" w:hAnsi="Arial" w:cs="Arial"/>
          <w:sz w:val="22"/>
          <w:szCs w:val="22"/>
        </w:rPr>
        <w:t xml:space="preserve">, </w:t>
      </w:r>
      <w:r w:rsidR="0093147F" w:rsidRPr="00CF2216">
        <w:rPr>
          <w:rFonts w:ascii="Arial" w:eastAsia="Calibri" w:hAnsi="Arial" w:cs="Arial"/>
          <w:sz w:val="22"/>
          <w:szCs w:val="22"/>
        </w:rPr>
        <w:t xml:space="preserve">released </w:t>
      </w:r>
      <w:r w:rsidR="0047331E" w:rsidRPr="00CF2216">
        <w:rPr>
          <w:rFonts w:ascii="Arial" w:eastAsia="Calibri" w:hAnsi="Arial" w:cs="Arial"/>
          <w:sz w:val="22"/>
          <w:szCs w:val="22"/>
        </w:rPr>
        <w:t xml:space="preserve">their first of two reports in June 2023. </w:t>
      </w:r>
      <w:hyperlink r:id="rId16" w:history="1">
        <w:r w:rsidR="00F16923" w:rsidRPr="00457D5A">
          <w:rPr>
            <w:rStyle w:val="Hyperlink"/>
            <w:rFonts w:ascii="Arial" w:eastAsia="Calibri" w:hAnsi="Arial" w:cs="Arial"/>
            <w:sz w:val="22"/>
            <w:szCs w:val="22"/>
          </w:rPr>
          <w:t>The report</w:t>
        </w:r>
      </w:hyperlink>
      <w:r w:rsidR="00F16923" w:rsidRPr="00CF2216">
        <w:rPr>
          <w:rFonts w:ascii="Arial" w:eastAsia="Calibri" w:hAnsi="Arial" w:cs="Arial"/>
          <w:sz w:val="22"/>
          <w:szCs w:val="22"/>
        </w:rPr>
        <w:t xml:space="preserve"> included 17 recommendations for </w:t>
      </w:r>
      <w:r w:rsidR="005603B2" w:rsidRPr="00CF2216">
        <w:rPr>
          <w:rFonts w:ascii="Arial" w:eastAsia="Calibri" w:hAnsi="Arial" w:cs="Arial"/>
          <w:sz w:val="22"/>
          <w:szCs w:val="22"/>
        </w:rPr>
        <w:t xml:space="preserve">institutions of higher education and the </w:t>
      </w:r>
      <w:r w:rsidR="00CF6A20" w:rsidRPr="00CF2216">
        <w:rPr>
          <w:rFonts w:ascii="Arial" w:eastAsia="Calibri" w:hAnsi="Arial" w:cs="Arial"/>
          <w:sz w:val="22"/>
          <w:szCs w:val="22"/>
        </w:rPr>
        <w:t xml:space="preserve">general assembly </w:t>
      </w:r>
      <w:r w:rsidR="0039163E" w:rsidRPr="00CF2216">
        <w:rPr>
          <w:rFonts w:ascii="Arial" w:eastAsia="Calibri" w:hAnsi="Arial" w:cs="Arial"/>
          <w:sz w:val="22"/>
          <w:szCs w:val="22"/>
        </w:rPr>
        <w:t xml:space="preserve">aimed at improving access and success for students with disabilities. </w:t>
      </w:r>
      <w:r w:rsidR="00743CF1" w:rsidRPr="00CF2216">
        <w:rPr>
          <w:rFonts w:ascii="Arial" w:eastAsia="Calibri" w:hAnsi="Arial" w:cs="Arial"/>
          <w:sz w:val="22"/>
          <w:szCs w:val="22"/>
        </w:rPr>
        <w:t>While the committee believes that all 17 recommendations</w:t>
      </w:r>
      <w:r w:rsidR="003702F0" w:rsidRPr="00CF2216">
        <w:rPr>
          <w:rFonts w:ascii="Arial" w:eastAsia="Calibri" w:hAnsi="Arial" w:cs="Arial"/>
          <w:sz w:val="22"/>
          <w:szCs w:val="22"/>
        </w:rPr>
        <w:t xml:space="preserve"> should be adopted </w:t>
      </w:r>
      <w:r w:rsidR="00CF2216" w:rsidRPr="00CF2216">
        <w:rPr>
          <w:rFonts w:ascii="Arial" w:eastAsia="Calibri" w:hAnsi="Arial" w:cs="Arial"/>
          <w:sz w:val="22"/>
          <w:szCs w:val="22"/>
        </w:rPr>
        <w:t>for</w:t>
      </w:r>
      <w:r w:rsidR="003702F0" w:rsidRPr="00CF2216">
        <w:rPr>
          <w:rFonts w:ascii="Arial" w:eastAsia="Calibri" w:hAnsi="Arial" w:cs="Arial"/>
          <w:sz w:val="22"/>
          <w:szCs w:val="22"/>
        </w:rPr>
        <w:t xml:space="preserve"> changes to be meaningful, </w:t>
      </w:r>
      <w:r w:rsidR="0072693E" w:rsidRPr="00CF2216">
        <w:rPr>
          <w:rFonts w:ascii="Arial" w:eastAsia="Calibri" w:hAnsi="Arial" w:cs="Arial"/>
          <w:sz w:val="22"/>
          <w:szCs w:val="22"/>
        </w:rPr>
        <w:t xml:space="preserve">they selected the below five to </w:t>
      </w:r>
      <w:r w:rsidR="00A01BD1" w:rsidRPr="00CF2216">
        <w:rPr>
          <w:rFonts w:ascii="Arial" w:eastAsia="Calibri" w:hAnsi="Arial" w:cs="Arial"/>
          <w:sz w:val="22"/>
          <w:szCs w:val="22"/>
        </w:rPr>
        <w:t>focus on first.</w:t>
      </w:r>
    </w:p>
    <w:p w14:paraId="4FC9614A" w14:textId="77777777" w:rsidR="006D12C2" w:rsidRDefault="006D12C2" w:rsidP="006D12C2">
      <w:pPr>
        <w:pStyle w:val="ListParagraph"/>
        <w:rPr>
          <w:rFonts w:ascii="Arial" w:eastAsia="Calibri" w:hAnsi="Arial" w:cs="Arial"/>
          <w:sz w:val="22"/>
          <w:szCs w:val="22"/>
        </w:rPr>
      </w:pPr>
    </w:p>
    <w:p w14:paraId="4812DDD3" w14:textId="77777777" w:rsidR="00F216E6" w:rsidRDefault="00F216E6" w:rsidP="006D12C2">
      <w:pPr>
        <w:pStyle w:val="ListParagraph"/>
        <w:rPr>
          <w:rFonts w:ascii="Arial" w:eastAsia="Calibri" w:hAnsi="Arial" w:cs="Arial"/>
          <w:sz w:val="22"/>
          <w:szCs w:val="22"/>
        </w:rPr>
      </w:pPr>
    </w:p>
    <w:p w14:paraId="7B26CF68" w14:textId="77777777" w:rsidR="00F216E6" w:rsidRDefault="00F216E6" w:rsidP="006D12C2">
      <w:pPr>
        <w:pStyle w:val="ListParagraph"/>
        <w:rPr>
          <w:rFonts w:ascii="Arial" w:eastAsia="Calibri" w:hAnsi="Arial" w:cs="Arial"/>
          <w:sz w:val="22"/>
          <w:szCs w:val="22"/>
        </w:rPr>
      </w:pPr>
    </w:p>
    <w:p w14:paraId="611BDF4F" w14:textId="77777777" w:rsidR="000304EA" w:rsidRDefault="000304EA" w:rsidP="006D12C2">
      <w:pPr>
        <w:pStyle w:val="ListParagraph"/>
        <w:rPr>
          <w:rFonts w:ascii="Arial" w:eastAsia="Calibri" w:hAnsi="Arial" w:cs="Arial"/>
          <w:b/>
          <w:bCs/>
          <w:color w:val="002060"/>
          <w:sz w:val="32"/>
          <w:szCs w:val="32"/>
        </w:rPr>
      </w:pPr>
    </w:p>
    <w:p w14:paraId="7CBBF4C1" w14:textId="291D38E1" w:rsidR="00F216E6" w:rsidRPr="00C571DA" w:rsidRDefault="00F216E6" w:rsidP="00C571DA">
      <w:pPr>
        <w:pStyle w:val="Heading3"/>
        <w:rPr>
          <w:rFonts w:ascii="Arial" w:hAnsi="Arial" w:cs="Arial"/>
          <w:color w:val="1F497D" w:themeColor="text2"/>
          <w:sz w:val="32"/>
          <w:szCs w:val="32"/>
        </w:rPr>
      </w:pPr>
      <w:r w:rsidRPr="00C571DA">
        <w:rPr>
          <w:rFonts w:ascii="Arial" w:hAnsi="Arial" w:cs="Arial"/>
          <w:color w:val="1F497D" w:themeColor="text2"/>
          <w:sz w:val="32"/>
          <w:szCs w:val="32"/>
        </w:rPr>
        <w:t>Five Recommendations to Focus on First:</w:t>
      </w:r>
    </w:p>
    <w:p w14:paraId="71881FCB" w14:textId="77777777" w:rsidR="00F216E6" w:rsidRDefault="00F216E6" w:rsidP="006D12C2">
      <w:pPr>
        <w:pStyle w:val="ListParagraph"/>
        <w:rPr>
          <w:rFonts w:ascii="Arial" w:eastAsia="Calibri" w:hAnsi="Arial" w:cs="Arial"/>
          <w:sz w:val="22"/>
          <w:szCs w:val="22"/>
        </w:rPr>
      </w:pPr>
    </w:p>
    <w:p w14:paraId="2D382DA6" w14:textId="77777777" w:rsidR="00F216E6" w:rsidRPr="008C7A68" w:rsidRDefault="00F216E6" w:rsidP="006D12C2">
      <w:pPr>
        <w:pStyle w:val="ListParagraph"/>
        <w:rPr>
          <w:rFonts w:ascii="Arial" w:eastAsia="Calibri" w:hAnsi="Arial" w:cs="Arial"/>
          <w:sz w:val="22"/>
          <w:szCs w:val="22"/>
        </w:rPr>
      </w:pPr>
    </w:p>
    <w:p w14:paraId="7BA64399" w14:textId="77777777" w:rsidR="006D12C2" w:rsidRPr="006B6B8F" w:rsidRDefault="006D12C2" w:rsidP="006D12C2">
      <w:pPr>
        <w:pStyle w:val="ListParagraph"/>
        <w:numPr>
          <w:ilvl w:val="0"/>
          <w:numId w:val="7"/>
        </w:numPr>
        <w:rPr>
          <w:rFonts w:ascii="Arial" w:eastAsia="Calibri" w:hAnsi="Arial" w:cs="Arial"/>
        </w:rPr>
      </w:pPr>
      <w:r w:rsidRPr="006B6B8F">
        <w:rPr>
          <w:rFonts w:ascii="Arial" w:eastAsia="Calibri" w:hAnsi="Arial" w:cs="Arial"/>
        </w:rPr>
        <w:t>Ensure students with disabilities receive postsecondary education preparation services by appointing a Colorado Department of Education (CDE) supervisory program responsible for overseeing transition services at all school districts in Colorado.</w:t>
      </w:r>
    </w:p>
    <w:p w14:paraId="347C3E1E" w14:textId="77777777" w:rsidR="006D12C2" w:rsidRPr="006B6B8F" w:rsidRDefault="006D12C2" w:rsidP="006D12C2">
      <w:pPr>
        <w:pStyle w:val="ListParagraph"/>
        <w:rPr>
          <w:rFonts w:ascii="Arial" w:eastAsia="Calibri" w:hAnsi="Arial" w:cs="Arial"/>
        </w:rPr>
      </w:pPr>
    </w:p>
    <w:p w14:paraId="1D67D05B" w14:textId="77777777" w:rsidR="006D12C2" w:rsidRPr="006B6B8F" w:rsidRDefault="006D12C2" w:rsidP="006D12C2">
      <w:pPr>
        <w:pStyle w:val="ListParagraph"/>
        <w:rPr>
          <w:rFonts w:ascii="Arial" w:eastAsia="Calibri" w:hAnsi="Arial" w:cs="Arial"/>
        </w:rPr>
      </w:pPr>
    </w:p>
    <w:p w14:paraId="32B0E32A" w14:textId="77777777" w:rsidR="006D12C2" w:rsidRPr="006B6B8F" w:rsidRDefault="006D12C2" w:rsidP="006D12C2">
      <w:pPr>
        <w:pStyle w:val="ListParagraph"/>
        <w:numPr>
          <w:ilvl w:val="0"/>
          <w:numId w:val="7"/>
        </w:numPr>
        <w:rPr>
          <w:rFonts w:ascii="Arial" w:eastAsia="Calibri" w:hAnsi="Arial" w:cs="Arial"/>
        </w:rPr>
      </w:pPr>
      <w:r w:rsidRPr="006B6B8F">
        <w:rPr>
          <w:rFonts w:ascii="Arial" w:eastAsia="Calibri" w:hAnsi="Arial" w:cs="Arial"/>
        </w:rPr>
        <w:t>Provide a comprehensive new and transfer student orientation program that includes informative resource procedures for all college student support services and programs for students with disabilities.</w:t>
      </w:r>
    </w:p>
    <w:p w14:paraId="47078D43" w14:textId="77777777" w:rsidR="006D12C2" w:rsidRPr="006B6B8F" w:rsidRDefault="006D12C2" w:rsidP="006D12C2">
      <w:pPr>
        <w:rPr>
          <w:rFonts w:ascii="Arial" w:eastAsia="Calibri" w:hAnsi="Arial" w:cs="Arial"/>
        </w:rPr>
      </w:pPr>
      <w:r w:rsidRPr="006B6B8F">
        <w:rPr>
          <w:rFonts w:ascii="Arial" w:eastAsia="Calibri" w:hAnsi="Arial" w:cs="Arial"/>
        </w:rPr>
        <w:t xml:space="preserve">                    </w:t>
      </w:r>
    </w:p>
    <w:p w14:paraId="07C3165D" w14:textId="77777777" w:rsidR="006D12C2" w:rsidRPr="006B6B8F" w:rsidRDefault="006D12C2" w:rsidP="006D12C2">
      <w:pPr>
        <w:rPr>
          <w:rFonts w:ascii="Arial" w:eastAsia="Calibri" w:hAnsi="Arial" w:cs="Arial"/>
        </w:rPr>
      </w:pPr>
    </w:p>
    <w:p w14:paraId="623DAB26" w14:textId="77777777" w:rsidR="006D12C2" w:rsidRPr="006B6B8F" w:rsidRDefault="00113FD4" w:rsidP="006D12C2">
      <w:pPr>
        <w:pStyle w:val="ListParagraph"/>
        <w:numPr>
          <w:ilvl w:val="0"/>
          <w:numId w:val="6"/>
        </w:numPr>
        <w:rPr>
          <w:rFonts w:ascii="Arial" w:eastAsia="Calibri" w:hAnsi="Arial" w:cs="Arial"/>
          <w:i/>
          <w:iCs/>
        </w:rPr>
      </w:pPr>
      <w:hyperlink w:anchor="_Theme:__Professional" w:history="1">
        <w:r w:rsidR="006D12C2" w:rsidRPr="006B6B8F">
          <w:rPr>
            <w:rStyle w:val="IntenseEmphasis"/>
            <w:rFonts w:ascii="Arial" w:hAnsi="Arial" w:cs="Arial"/>
            <w:i w:val="0"/>
            <w:iCs w:val="0"/>
            <w:color w:val="auto"/>
          </w:rPr>
          <w:t>Establish a statewide higher education teaching and learning resource center designed to provide professional learning opportunities that provide specific training for college faculty, staff, and administrators to effectively support the education needs of students with disabilities inside and outside the classroom.</w:t>
        </w:r>
      </w:hyperlink>
      <w:r w:rsidR="006D12C2" w:rsidRPr="006B6B8F">
        <w:rPr>
          <w:rFonts w:ascii="Arial" w:eastAsia="Calibri" w:hAnsi="Arial" w:cs="Arial"/>
          <w:i/>
          <w:iCs/>
        </w:rPr>
        <w:t xml:space="preserve"> </w:t>
      </w:r>
    </w:p>
    <w:p w14:paraId="72DBC7F0" w14:textId="77777777" w:rsidR="006D12C2" w:rsidRPr="006B6B8F" w:rsidRDefault="006D12C2" w:rsidP="006D12C2">
      <w:pPr>
        <w:rPr>
          <w:rFonts w:ascii="Arial" w:eastAsia="Calibri" w:hAnsi="Arial" w:cs="Arial"/>
        </w:rPr>
      </w:pPr>
    </w:p>
    <w:p w14:paraId="74923B0B" w14:textId="77777777" w:rsidR="006D12C2" w:rsidRPr="006B6B8F" w:rsidRDefault="006D12C2" w:rsidP="006D12C2">
      <w:pPr>
        <w:rPr>
          <w:rFonts w:ascii="Arial" w:eastAsia="Calibri" w:hAnsi="Arial" w:cs="Arial"/>
        </w:rPr>
      </w:pPr>
    </w:p>
    <w:p w14:paraId="28F014C0" w14:textId="77777777" w:rsidR="006D12C2" w:rsidRPr="006B6B8F" w:rsidRDefault="006D12C2" w:rsidP="006D12C2">
      <w:pPr>
        <w:pStyle w:val="ListParagraph"/>
        <w:numPr>
          <w:ilvl w:val="0"/>
          <w:numId w:val="6"/>
        </w:numPr>
        <w:rPr>
          <w:rFonts w:ascii="Arial" w:eastAsia="Calibri" w:hAnsi="Arial" w:cs="Arial"/>
        </w:rPr>
      </w:pPr>
      <w:r w:rsidRPr="006B6B8F">
        <w:rPr>
          <w:rFonts w:ascii="Arial" w:eastAsia="Calibri" w:hAnsi="Arial" w:cs="Arial"/>
        </w:rPr>
        <w:t>Establish a statewide higher education IT help center to provide technical support and guidance for digital media, ECT, and web/online content accessibility.</w:t>
      </w:r>
    </w:p>
    <w:p w14:paraId="1D58D80D" w14:textId="77777777" w:rsidR="006D12C2" w:rsidRPr="006B6B8F" w:rsidRDefault="006D12C2" w:rsidP="006D12C2">
      <w:pPr>
        <w:pStyle w:val="ListParagraph"/>
        <w:rPr>
          <w:rFonts w:ascii="Arial" w:eastAsia="Calibri" w:hAnsi="Arial" w:cs="Arial"/>
        </w:rPr>
      </w:pPr>
    </w:p>
    <w:p w14:paraId="74653D71" w14:textId="77777777" w:rsidR="006D12C2" w:rsidRPr="006B6B8F" w:rsidRDefault="006D12C2" w:rsidP="006D12C2">
      <w:pPr>
        <w:pStyle w:val="ListParagraph"/>
        <w:rPr>
          <w:rFonts w:ascii="Arial" w:eastAsia="Calibri" w:hAnsi="Arial" w:cs="Arial"/>
        </w:rPr>
      </w:pPr>
    </w:p>
    <w:p w14:paraId="6AF30645" w14:textId="77777777" w:rsidR="006D12C2" w:rsidRPr="006B6B8F" w:rsidRDefault="006D12C2" w:rsidP="006D12C2">
      <w:pPr>
        <w:pStyle w:val="ListParagraph"/>
        <w:numPr>
          <w:ilvl w:val="0"/>
          <w:numId w:val="6"/>
        </w:numPr>
        <w:rPr>
          <w:rFonts w:ascii="Trebuchet MS" w:eastAsia="Calibri" w:hAnsi="Trebuchet MS" w:cs="Calibri"/>
        </w:rPr>
      </w:pPr>
      <w:r w:rsidRPr="006B6B8F">
        <w:rPr>
          <w:rFonts w:ascii="Arial" w:eastAsia="Calibri" w:hAnsi="Arial" w:cs="Arial"/>
        </w:rPr>
        <w:t>Establish a free disability learning evaluation referral program for students without a documented disability who are requesting accommodation services in higher education.</w:t>
      </w:r>
    </w:p>
    <w:p w14:paraId="69AF1178" w14:textId="77777777" w:rsidR="00D81504" w:rsidRPr="001154AF" w:rsidRDefault="00CE7A99" w:rsidP="005E3BE7">
      <w:pPr>
        <w:tabs>
          <w:tab w:val="left" w:pos="1440"/>
        </w:tabs>
        <w:rPr>
          <w:rFonts w:ascii="Trebuchet MS" w:hAnsi="Trebuchet MS" w:cstheme="minorHAnsi"/>
          <w:color w:val="5C6670"/>
          <w:sz w:val="20"/>
          <w:szCs w:val="20"/>
        </w:rPr>
      </w:pPr>
      <w:r w:rsidRPr="001154AF">
        <w:rPr>
          <w:rFonts w:ascii="Trebuchet MS" w:hAnsi="Trebuchet MS" w:cstheme="minorHAnsi"/>
          <w:noProof/>
          <w:color w:val="5C6670"/>
          <w:sz w:val="20"/>
          <w:szCs w:val="20"/>
        </w:rPr>
        <w:drawing>
          <wp:anchor distT="0" distB="0" distL="114300" distR="114300" simplePos="0" relativeHeight="251658243" behindDoc="0" locked="1" layoutInCell="0" allowOverlap="1" wp14:anchorId="70EBCDCC" wp14:editId="7ACC8F8D">
            <wp:simplePos x="0" y="0"/>
            <wp:positionH relativeFrom="column">
              <wp:posOffset>6004560</wp:posOffset>
            </wp:positionH>
            <wp:positionV relativeFrom="page">
              <wp:posOffset>9458325</wp:posOffset>
            </wp:positionV>
            <wp:extent cx="909320" cy="386715"/>
            <wp:effectExtent l="0" t="0" r="508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9320" cy="386715"/>
                    </a:xfrm>
                    <a:prstGeom prst="rect">
                      <a:avLst/>
                    </a:prstGeom>
                  </pic:spPr>
                </pic:pic>
              </a:graphicData>
            </a:graphic>
            <wp14:sizeRelH relativeFrom="margin">
              <wp14:pctWidth>0</wp14:pctWidth>
            </wp14:sizeRelH>
            <wp14:sizeRelV relativeFrom="margin">
              <wp14:pctHeight>0</wp14:pctHeight>
            </wp14:sizeRelV>
          </wp:anchor>
        </w:drawing>
      </w:r>
    </w:p>
    <w:sectPr w:rsidR="00D81504" w:rsidRPr="001154AF" w:rsidSect="00F4507B">
      <w:type w:val="continuous"/>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3C276" w14:textId="77777777" w:rsidR="00177592" w:rsidRDefault="00177592" w:rsidP="00B72ABC">
      <w:r>
        <w:separator/>
      </w:r>
    </w:p>
  </w:endnote>
  <w:endnote w:type="continuationSeparator" w:id="0">
    <w:p w14:paraId="21632E04" w14:textId="77777777" w:rsidR="00177592" w:rsidRDefault="00177592" w:rsidP="00B72ABC">
      <w:r>
        <w:continuationSeparator/>
      </w:r>
    </w:p>
  </w:endnote>
  <w:endnote w:type="continuationNotice" w:id="1">
    <w:p w14:paraId="2AF12CD3" w14:textId="77777777" w:rsidR="00177592" w:rsidRDefault="001775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Yu Gothic"/>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useo Slab 500">
    <w:altName w:val="Calibri"/>
    <w:charset w:val="00"/>
    <w:family w:val="modern"/>
    <w:pitch w:val="variable"/>
    <w:sig w:usb0="A00000AF" w:usb1="4000004B" w:usb2="00000000" w:usb3="00000000" w:csb0="00000093" w:csb1="00000000"/>
  </w:font>
  <w:font w:name="MuseoSlab-500">
    <w:altName w:val="Calibri"/>
    <w:charset w:val="4D"/>
    <w:family w:val="auto"/>
    <w:pitch w:val="default"/>
    <w:sig w:usb0="00000003" w:usb1="00000000" w:usb2="00000000" w:usb3="00000000" w:csb0="00000001" w:csb1="00000000"/>
  </w:font>
  <w:font w:name="HelveticaNeue">
    <w:altName w:val="Arial"/>
    <w:charset w:val="4D"/>
    <w:family w:val="auto"/>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10639" w14:textId="77777777" w:rsidR="00177592" w:rsidRDefault="00177592" w:rsidP="00B72ABC">
      <w:r>
        <w:separator/>
      </w:r>
    </w:p>
  </w:footnote>
  <w:footnote w:type="continuationSeparator" w:id="0">
    <w:p w14:paraId="2D5169AC" w14:textId="77777777" w:rsidR="00177592" w:rsidRDefault="00177592" w:rsidP="00B72ABC">
      <w:r>
        <w:continuationSeparator/>
      </w:r>
    </w:p>
  </w:footnote>
  <w:footnote w:type="continuationNotice" w:id="1">
    <w:p w14:paraId="39AB1A53" w14:textId="77777777" w:rsidR="00177592" w:rsidRDefault="0017759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0079"/>
    <w:multiLevelType w:val="hybridMultilevel"/>
    <w:tmpl w:val="93801BD2"/>
    <w:lvl w:ilvl="0" w:tplc="B33200EC">
      <w:start w:val="1"/>
      <w:numFmt w:val="bullet"/>
      <w:lvlText w:val="•"/>
      <w:lvlJc w:val="left"/>
      <w:pPr>
        <w:tabs>
          <w:tab w:val="num" w:pos="720"/>
        </w:tabs>
        <w:ind w:left="720" w:hanging="360"/>
      </w:pPr>
      <w:rPr>
        <w:rFonts w:ascii="Arial" w:hAnsi="Arial" w:hint="default"/>
      </w:rPr>
    </w:lvl>
    <w:lvl w:ilvl="1" w:tplc="D646E60E">
      <w:start w:val="515"/>
      <w:numFmt w:val="bullet"/>
      <w:lvlText w:val="•"/>
      <w:lvlJc w:val="left"/>
      <w:pPr>
        <w:tabs>
          <w:tab w:val="num" w:pos="1440"/>
        </w:tabs>
        <w:ind w:left="1440" w:hanging="360"/>
      </w:pPr>
      <w:rPr>
        <w:rFonts w:ascii="Arial" w:hAnsi="Arial" w:hint="default"/>
      </w:rPr>
    </w:lvl>
    <w:lvl w:ilvl="2" w:tplc="5A0854E0" w:tentative="1">
      <w:start w:val="1"/>
      <w:numFmt w:val="bullet"/>
      <w:lvlText w:val="•"/>
      <w:lvlJc w:val="left"/>
      <w:pPr>
        <w:tabs>
          <w:tab w:val="num" w:pos="2160"/>
        </w:tabs>
        <w:ind w:left="2160" w:hanging="360"/>
      </w:pPr>
      <w:rPr>
        <w:rFonts w:ascii="Arial" w:hAnsi="Arial" w:hint="default"/>
      </w:rPr>
    </w:lvl>
    <w:lvl w:ilvl="3" w:tplc="90FEEAE4" w:tentative="1">
      <w:start w:val="1"/>
      <w:numFmt w:val="bullet"/>
      <w:lvlText w:val="•"/>
      <w:lvlJc w:val="left"/>
      <w:pPr>
        <w:tabs>
          <w:tab w:val="num" w:pos="2880"/>
        </w:tabs>
        <w:ind w:left="2880" w:hanging="360"/>
      </w:pPr>
      <w:rPr>
        <w:rFonts w:ascii="Arial" w:hAnsi="Arial" w:hint="default"/>
      </w:rPr>
    </w:lvl>
    <w:lvl w:ilvl="4" w:tplc="AA4A7D78" w:tentative="1">
      <w:start w:val="1"/>
      <w:numFmt w:val="bullet"/>
      <w:lvlText w:val="•"/>
      <w:lvlJc w:val="left"/>
      <w:pPr>
        <w:tabs>
          <w:tab w:val="num" w:pos="3600"/>
        </w:tabs>
        <w:ind w:left="3600" w:hanging="360"/>
      </w:pPr>
      <w:rPr>
        <w:rFonts w:ascii="Arial" w:hAnsi="Arial" w:hint="default"/>
      </w:rPr>
    </w:lvl>
    <w:lvl w:ilvl="5" w:tplc="D51644CA" w:tentative="1">
      <w:start w:val="1"/>
      <w:numFmt w:val="bullet"/>
      <w:lvlText w:val="•"/>
      <w:lvlJc w:val="left"/>
      <w:pPr>
        <w:tabs>
          <w:tab w:val="num" w:pos="4320"/>
        </w:tabs>
        <w:ind w:left="4320" w:hanging="360"/>
      </w:pPr>
      <w:rPr>
        <w:rFonts w:ascii="Arial" w:hAnsi="Arial" w:hint="default"/>
      </w:rPr>
    </w:lvl>
    <w:lvl w:ilvl="6" w:tplc="78723BBE" w:tentative="1">
      <w:start w:val="1"/>
      <w:numFmt w:val="bullet"/>
      <w:lvlText w:val="•"/>
      <w:lvlJc w:val="left"/>
      <w:pPr>
        <w:tabs>
          <w:tab w:val="num" w:pos="5040"/>
        </w:tabs>
        <w:ind w:left="5040" w:hanging="360"/>
      </w:pPr>
      <w:rPr>
        <w:rFonts w:ascii="Arial" w:hAnsi="Arial" w:hint="default"/>
      </w:rPr>
    </w:lvl>
    <w:lvl w:ilvl="7" w:tplc="65B08750" w:tentative="1">
      <w:start w:val="1"/>
      <w:numFmt w:val="bullet"/>
      <w:lvlText w:val="•"/>
      <w:lvlJc w:val="left"/>
      <w:pPr>
        <w:tabs>
          <w:tab w:val="num" w:pos="5760"/>
        </w:tabs>
        <w:ind w:left="5760" w:hanging="360"/>
      </w:pPr>
      <w:rPr>
        <w:rFonts w:ascii="Arial" w:hAnsi="Arial" w:hint="default"/>
      </w:rPr>
    </w:lvl>
    <w:lvl w:ilvl="8" w:tplc="984AD73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FD66D4"/>
    <w:multiLevelType w:val="hybridMultilevel"/>
    <w:tmpl w:val="503432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E8197D"/>
    <w:multiLevelType w:val="hybridMultilevel"/>
    <w:tmpl w:val="EBBAF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06775F"/>
    <w:multiLevelType w:val="hybridMultilevel"/>
    <w:tmpl w:val="E45A1188"/>
    <w:lvl w:ilvl="0" w:tplc="0409000F">
      <w:start w:val="1"/>
      <w:numFmt w:val="decimal"/>
      <w:lvlText w:val="%1."/>
      <w:lvlJc w:val="left"/>
      <w:pPr>
        <w:ind w:left="720" w:hanging="360"/>
      </w:pPr>
    </w:lvl>
    <w:lvl w:ilvl="1" w:tplc="03DAFF18">
      <w:start w:val="6"/>
      <w:numFmt w:val="bullet"/>
      <w:lvlText w:val="•"/>
      <w:lvlJc w:val="left"/>
      <w:pPr>
        <w:ind w:left="1512" w:hanging="432"/>
      </w:pPr>
      <w:rPr>
        <w:rFonts w:ascii="Calibri" w:eastAsiaTheme="minorEastAsia"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577BB0"/>
    <w:multiLevelType w:val="hybridMultilevel"/>
    <w:tmpl w:val="FFFFFFFF"/>
    <w:lvl w:ilvl="0" w:tplc="49C44B9C">
      <w:start w:val="1"/>
      <w:numFmt w:val="bullet"/>
      <w:lvlText w:val=""/>
      <w:lvlJc w:val="left"/>
      <w:pPr>
        <w:ind w:left="720" w:hanging="360"/>
      </w:pPr>
      <w:rPr>
        <w:rFonts w:ascii="Symbol" w:hAnsi="Symbol" w:hint="default"/>
      </w:rPr>
    </w:lvl>
    <w:lvl w:ilvl="1" w:tplc="31C6CE9E">
      <w:start w:val="1"/>
      <w:numFmt w:val="bullet"/>
      <w:lvlText w:val="o"/>
      <w:lvlJc w:val="left"/>
      <w:pPr>
        <w:ind w:left="1440" w:hanging="360"/>
      </w:pPr>
      <w:rPr>
        <w:rFonts w:ascii="Courier New" w:hAnsi="Courier New" w:hint="default"/>
      </w:rPr>
    </w:lvl>
    <w:lvl w:ilvl="2" w:tplc="1FA4325A">
      <w:start w:val="1"/>
      <w:numFmt w:val="bullet"/>
      <w:lvlText w:val=""/>
      <w:lvlJc w:val="left"/>
      <w:pPr>
        <w:ind w:left="2160" w:hanging="360"/>
      </w:pPr>
      <w:rPr>
        <w:rFonts w:ascii="Wingdings" w:hAnsi="Wingdings" w:hint="default"/>
      </w:rPr>
    </w:lvl>
    <w:lvl w:ilvl="3" w:tplc="0B06640C">
      <w:start w:val="1"/>
      <w:numFmt w:val="bullet"/>
      <w:lvlText w:val=""/>
      <w:lvlJc w:val="left"/>
      <w:pPr>
        <w:ind w:left="2880" w:hanging="360"/>
      </w:pPr>
      <w:rPr>
        <w:rFonts w:ascii="Symbol" w:hAnsi="Symbol" w:hint="default"/>
      </w:rPr>
    </w:lvl>
    <w:lvl w:ilvl="4" w:tplc="7DB619BA">
      <w:start w:val="1"/>
      <w:numFmt w:val="bullet"/>
      <w:lvlText w:val="o"/>
      <w:lvlJc w:val="left"/>
      <w:pPr>
        <w:ind w:left="3600" w:hanging="360"/>
      </w:pPr>
      <w:rPr>
        <w:rFonts w:ascii="Courier New" w:hAnsi="Courier New" w:hint="default"/>
      </w:rPr>
    </w:lvl>
    <w:lvl w:ilvl="5" w:tplc="79C6271C">
      <w:start w:val="1"/>
      <w:numFmt w:val="bullet"/>
      <w:lvlText w:val=""/>
      <w:lvlJc w:val="left"/>
      <w:pPr>
        <w:ind w:left="4320" w:hanging="360"/>
      </w:pPr>
      <w:rPr>
        <w:rFonts w:ascii="Wingdings" w:hAnsi="Wingdings" w:hint="default"/>
      </w:rPr>
    </w:lvl>
    <w:lvl w:ilvl="6" w:tplc="D528E678">
      <w:start w:val="1"/>
      <w:numFmt w:val="bullet"/>
      <w:lvlText w:val=""/>
      <w:lvlJc w:val="left"/>
      <w:pPr>
        <w:ind w:left="5040" w:hanging="360"/>
      </w:pPr>
      <w:rPr>
        <w:rFonts w:ascii="Symbol" w:hAnsi="Symbol" w:hint="default"/>
      </w:rPr>
    </w:lvl>
    <w:lvl w:ilvl="7" w:tplc="0A907A3A">
      <w:start w:val="1"/>
      <w:numFmt w:val="bullet"/>
      <w:lvlText w:val="o"/>
      <w:lvlJc w:val="left"/>
      <w:pPr>
        <w:ind w:left="5760" w:hanging="360"/>
      </w:pPr>
      <w:rPr>
        <w:rFonts w:ascii="Courier New" w:hAnsi="Courier New" w:hint="default"/>
      </w:rPr>
    </w:lvl>
    <w:lvl w:ilvl="8" w:tplc="9FE82FD8">
      <w:start w:val="1"/>
      <w:numFmt w:val="bullet"/>
      <w:lvlText w:val=""/>
      <w:lvlJc w:val="left"/>
      <w:pPr>
        <w:ind w:left="6480" w:hanging="360"/>
      </w:pPr>
      <w:rPr>
        <w:rFonts w:ascii="Wingdings" w:hAnsi="Wingdings" w:hint="default"/>
      </w:rPr>
    </w:lvl>
  </w:abstractNum>
  <w:abstractNum w:abstractNumId="5" w15:restartNumberingAfterBreak="0">
    <w:nsid w:val="694B6F27"/>
    <w:multiLevelType w:val="hybridMultilevel"/>
    <w:tmpl w:val="FFFFFFFF"/>
    <w:lvl w:ilvl="0" w:tplc="BF7C7078">
      <w:start w:val="1"/>
      <w:numFmt w:val="bullet"/>
      <w:lvlText w:val=""/>
      <w:lvlJc w:val="left"/>
      <w:pPr>
        <w:ind w:left="720" w:hanging="360"/>
      </w:pPr>
      <w:rPr>
        <w:rFonts w:ascii="Symbol" w:hAnsi="Symbol" w:hint="default"/>
      </w:rPr>
    </w:lvl>
    <w:lvl w:ilvl="1" w:tplc="0C7A17E2">
      <w:start w:val="1"/>
      <w:numFmt w:val="bullet"/>
      <w:lvlText w:val="o"/>
      <w:lvlJc w:val="left"/>
      <w:pPr>
        <w:ind w:left="1440" w:hanging="360"/>
      </w:pPr>
      <w:rPr>
        <w:rFonts w:ascii="Courier New" w:hAnsi="Courier New" w:hint="default"/>
      </w:rPr>
    </w:lvl>
    <w:lvl w:ilvl="2" w:tplc="B68826E6">
      <w:start w:val="1"/>
      <w:numFmt w:val="bullet"/>
      <w:lvlText w:val=""/>
      <w:lvlJc w:val="left"/>
      <w:pPr>
        <w:ind w:left="2160" w:hanging="360"/>
      </w:pPr>
      <w:rPr>
        <w:rFonts w:ascii="Wingdings" w:hAnsi="Wingdings" w:hint="default"/>
      </w:rPr>
    </w:lvl>
    <w:lvl w:ilvl="3" w:tplc="B342656E">
      <w:start w:val="1"/>
      <w:numFmt w:val="bullet"/>
      <w:lvlText w:val=""/>
      <w:lvlJc w:val="left"/>
      <w:pPr>
        <w:ind w:left="2880" w:hanging="360"/>
      </w:pPr>
      <w:rPr>
        <w:rFonts w:ascii="Symbol" w:hAnsi="Symbol" w:hint="default"/>
      </w:rPr>
    </w:lvl>
    <w:lvl w:ilvl="4" w:tplc="A960319C">
      <w:start w:val="1"/>
      <w:numFmt w:val="bullet"/>
      <w:lvlText w:val="o"/>
      <w:lvlJc w:val="left"/>
      <w:pPr>
        <w:ind w:left="3600" w:hanging="360"/>
      </w:pPr>
      <w:rPr>
        <w:rFonts w:ascii="Courier New" w:hAnsi="Courier New" w:hint="default"/>
      </w:rPr>
    </w:lvl>
    <w:lvl w:ilvl="5" w:tplc="AFFCD340">
      <w:start w:val="1"/>
      <w:numFmt w:val="bullet"/>
      <w:lvlText w:val=""/>
      <w:lvlJc w:val="left"/>
      <w:pPr>
        <w:ind w:left="4320" w:hanging="360"/>
      </w:pPr>
      <w:rPr>
        <w:rFonts w:ascii="Wingdings" w:hAnsi="Wingdings" w:hint="default"/>
      </w:rPr>
    </w:lvl>
    <w:lvl w:ilvl="6" w:tplc="CFA811F8">
      <w:start w:val="1"/>
      <w:numFmt w:val="bullet"/>
      <w:lvlText w:val=""/>
      <w:lvlJc w:val="left"/>
      <w:pPr>
        <w:ind w:left="5040" w:hanging="360"/>
      </w:pPr>
      <w:rPr>
        <w:rFonts w:ascii="Symbol" w:hAnsi="Symbol" w:hint="default"/>
      </w:rPr>
    </w:lvl>
    <w:lvl w:ilvl="7" w:tplc="9662C5D8">
      <w:start w:val="1"/>
      <w:numFmt w:val="bullet"/>
      <w:lvlText w:val="o"/>
      <w:lvlJc w:val="left"/>
      <w:pPr>
        <w:ind w:left="5760" w:hanging="360"/>
      </w:pPr>
      <w:rPr>
        <w:rFonts w:ascii="Courier New" w:hAnsi="Courier New" w:hint="default"/>
      </w:rPr>
    </w:lvl>
    <w:lvl w:ilvl="8" w:tplc="8FCA9FFA">
      <w:start w:val="1"/>
      <w:numFmt w:val="bullet"/>
      <w:lvlText w:val=""/>
      <w:lvlJc w:val="left"/>
      <w:pPr>
        <w:ind w:left="6480" w:hanging="360"/>
      </w:pPr>
      <w:rPr>
        <w:rFonts w:ascii="Wingdings" w:hAnsi="Wingdings" w:hint="default"/>
      </w:rPr>
    </w:lvl>
  </w:abstractNum>
  <w:abstractNum w:abstractNumId="6" w15:restartNumberingAfterBreak="0">
    <w:nsid w:val="757B46C0"/>
    <w:multiLevelType w:val="hybridMultilevel"/>
    <w:tmpl w:val="E2601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7591385">
    <w:abstractNumId w:val="2"/>
  </w:num>
  <w:num w:numId="2" w16cid:durableId="911164466">
    <w:abstractNumId w:val="0"/>
  </w:num>
  <w:num w:numId="3" w16cid:durableId="1934783443">
    <w:abstractNumId w:val="6"/>
  </w:num>
  <w:num w:numId="4" w16cid:durableId="360742728">
    <w:abstractNumId w:val="1"/>
  </w:num>
  <w:num w:numId="5" w16cid:durableId="207760966">
    <w:abstractNumId w:val="3"/>
  </w:num>
  <w:num w:numId="6" w16cid:durableId="627008304">
    <w:abstractNumId w:val="5"/>
  </w:num>
  <w:num w:numId="7" w16cid:durableId="11500267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3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C27"/>
    <w:rsid w:val="00013548"/>
    <w:rsid w:val="000238B4"/>
    <w:rsid w:val="0002560C"/>
    <w:rsid w:val="000304EA"/>
    <w:rsid w:val="00047989"/>
    <w:rsid w:val="00054662"/>
    <w:rsid w:val="00064C64"/>
    <w:rsid w:val="0007070A"/>
    <w:rsid w:val="00073B28"/>
    <w:rsid w:val="000777EB"/>
    <w:rsid w:val="00093653"/>
    <w:rsid w:val="000D267D"/>
    <w:rsid w:val="000D481C"/>
    <w:rsid w:val="000D646D"/>
    <w:rsid w:val="000E5FC3"/>
    <w:rsid w:val="000E6306"/>
    <w:rsid w:val="000E7E5C"/>
    <w:rsid w:val="000F468A"/>
    <w:rsid w:val="000F50F5"/>
    <w:rsid w:val="00106CAA"/>
    <w:rsid w:val="001154AF"/>
    <w:rsid w:val="00123CBB"/>
    <w:rsid w:val="001276F0"/>
    <w:rsid w:val="00131ACE"/>
    <w:rsid w:val="00132504"/>
    <w:rsid w:val="00144A06"/>
    <w:rsid w:val="00164940"/>
    <w:rsid w:val="001766E9"/>
    <w:rsid w:val="00177248"/>
    <w:rsid w:val="00177592"/>
    <w:rsid w:val="001B51B8"/>
    <w:rsid w:val="001B7DAE"/>
    <w:rsid w:val="001D18C5"/>
    <w:rsid w:val="001D45DA"/>
    <w:rsid w:val="001E5562"/>
    <w:rsid w:val="001F3AE2"/>
    <w:rsid w:val="001F5DFF"/>
    <w:rsid w:val="0020063A"/>
    <w:rsid w:val="00222BA9"/>
    <w:rsid w:val="002265B1"/>
    <w:rsid w:val="002314F1"/>
    <w:rsid w:val="00231E13"/>
    <w:rsid w:val="0025149F"/>
    <w:rsid w:val="00271202"/>
    <w:rsid w:val="00283C97"/>
    <w:rsid w:val="00290C87"/>
    <w:rsid w:val="002A7B60"/>
    <w:rsid w:val="002B68D8"/>
    <w:rsid w:val="002D3E2A"/>
    <w:rsid w:val="002F118F"/>
    <w:rsid w:val="003044ED"/>
    <w:rsid w:val="00306370"/>
    <w:rsid w:val="0031225D"/>
    <w:rsid w:val="00316848"/>
    <w:rsid w:val="00347E34"/>
    <w:rsid w:val="0035708F"/>
    <w:rsid w:val="003702F0"/>
    <w:rsid w:val="0039163E"/>
    <w:rsid w:val="003A0F20"/>
    <w:rsid w:val="003B4DB4"/>
    <w:rsid w:val="003C02D2"/>
    <w:rsid w:val="003D68A8"/>
    <w:rsid w:val="003E3573"/>
    <w:rsid w:val="00401D2E"/>
    <w:rsid w:val="00404295"/>
    <w:rsid w:val="00420FD6"/>
    <w:rsid w:val="00434E19"/>
    <w:rsid w:val="00436F0F"/>
    <w:rsid w:val="004441E1"/>
    <w:rsid w:val="00445159"/>
    <w:rsid w:val="00450B5F"/>
    <w:rsid w:val="00457D5A"/>
    <w:rsid w:val="0047331E"/>
    <w:rsid w:val="004737F6"/>
    <w:rsid w:val="00495677"/>
    <w:rsid w:val="004B4138"/>
    <w:rsid w:val="004B41BC"/>
    <w:rsid w:val="004B68D7"/>
    <w:rsid w:val="004D3665"/>
    <w:rsid w:val="004F4866"/>
    <w:rsid w:val="005151DD"/>
    <w:rsid w:val="00517F30"/>
    <w:rsid w:val="00523027"/>
    <w:rsid w:val="005423A7"/>
    <w:rsid w:val="005603B2"/>
    <w:rsid w:val="00580754"/>
    <w:rsid w:val="005824B0"/>
    <w:rsid w:val="005843BF"/>
    <w:rsid w:val="00594447"/>
    <w:rsid w:val="005D4CD3"/>
    <w:rsid w:val="005D6DC6"/>
    <w:rsid w:val="005E3BE7"/>
    <w:rsid w:val="00625E07"/>
    <w:rsid w:val="00632922"/>
    <w:rsid w:val="006335BD"/>
    <w:rsid w:val="006406CA"/>
    <w:rsid w:val="00664DB9"/>
    <w:rsid w:val="006977FD"/>
    <w:rsid w:val="006A0AFD"/>
    <w:rsid w:val="006B6B8F"/>
    <w:rsid w:val="006B6BDF"/>
    <w:rsid w:val="006D12C2"/>
    <w:rsid w:val="006E35D6"/>
    <w:rsid w:val="006E7804"/>
    <w:rsid w:val="00701D40"/>
    <w:rsid w:val="007037F9"/>
    <w:rsid w:val="00710BE2"/>
    <w:rsid w:val="00720774"/>
    <w:rsid w:val="0072458C"/>
    <w:rsid w:val="0072693E"/>
    <w:rsid w:val="00732451"/>
    <w:rsid w:val="00733D95"/>
    <w:rsid w:val="00743CF1"/>
    <w:rsid w:val="00756E89"/>
    <w:rsid w:val="00757223"/>
    <w:rsid w:val="007708E0"/>
    <w:rsid w:val="0077717B"/>
    <w:rsid w:val="00790DC4"/>
    <w:rsid w:val="007B566B"/>
    <w:rsid w:val="007C09E8"/>
    <w:rsid w:val="007C146A"/>
    <w:rsid w:val="007C261F"/>
    <w:rsid w:val="007C6437"/>
    <w:rsid w:val="007D0F53"/>
    <w:rsid w:val="007D290D"/>
    <w:rsid w:val="007E1C17"/>
    <w:rsid w:val="007F5A6D"/>
    <w:rsid w:val="00812295"/>
    <w:rsid w:val="0081262A"/>
    <w:rsid w:val="00826541"/>
    <w:rsid w:val="00837BEF"/>
    <w:rsid w:val="008462EA"/>
    <w:rsid w:val="00850980"/>
    <w:rsid w:val="00854A85"/>
    <w:rsid w:val="00856907"/>
    <w:rsid w:val="00884BF4"/>
    <w:rsid w:val="008A3EA6"/>
    <w:rsid w:val="008C5825"/>
    <w:rsid w:val="008C7A68"/>
    <w:rsid w:val="008D0389"/>
    <w:rsid w:val="008E2EB8"/>
    <w:rsid w:val="008E6A32"/>
    <w:rsid w:val="008F19C9"/>
    <w:rsid w:val="009005C9"/>
    <w:rsid w:val="00902183"/>
    <w:rsid w:val="009128CD"/>
    <w:rsid w:val="00923A8C"/>
    <w:rsid w:val="00924664"/>
    <w:rsid w:val="0093147F"/>
    <w:rsid w:val="0093429B"/>
    <w:rsid w:val="00935E32"/>
    <w:rsid w:val="00955B7E"/>
    <w:rsid w:val="00976F60"/>
    <w:rsid w:val="00985A13"/>
    <w:rsid w:val="009979A2"/>
    <w:rsid w:val="009B383D"/>
    <w:rsid w:val="009C19EC"/>
    <w:rsid w:val="009C7259"/>
    <w:rsid w:val="009D3937"/>
    <w:rsid w:val="009E30AB"/>
    <w:rsid w:val="00A01BD1"/>
    <w:rsid w:val="00A02B20"/>
    <w:rsid w:val="00A056E6"/>
    <w:rsid w:val="00A106EF"/>
    <w:rsid w:val="00A11195"/>
    <w:rsid w:val="00A3429F"/>
    <w:rsid w:val="00A54E03"/>
    <w:rsid w:val="00A5744E"/>
    <w:rsid w:val="00A64D75"/>
    <w:rsid w:val="00A7389B"/>
    <w:rsid w:val="00A77CEC"/>
    <w:rsid w:val="00A82BBD"/>
    <w:rsid w:val="00A9109F"/>
    <w:rsid w:val="00AC25A7"/>
    <w:rsid w:val="00AE3878"/>
    <w:rsid w:val="00AF4EA3"/>
    <w:rsid w:val="00AF58C8"/>
    <w:rsid w:val="00B027C6"/>
    <w:rsid w:val="00B063D2"/>
    <w:rsid w:val="00B10F89"/>
    <w:rsid w:val="00B2455E"/>
    <w:rsid w:val="00B62739"/>
    <w:rsid w:val="00B72ABC"/>
    <w:rsid w:val="00B835BD"/>
    <w:rsid w:val="00B8415D"/>
    <w:rsid w:val="00B95104"/>
    <w:rsid w:val="00B95FA8"/>
    <w:rsid w:val="00BA2BD7"/>
    <w:rsid w:val="00BB2FD9"/>
    <w:rsid w:val="00BB37B3"/>
    <w:rsid w:val="00BC5AC2"/>
    <w:rsid w:val="00BD2FD4"/>
    <w:rsid w:val="00BD350B"/>
    <w:rsid w:val="00BE114D"/>
    <w:rsid w:val="00C02E67"/>
    <w:rsid w:val="00C10BE9"/>
    <w:rsid w:val="00C27139"/>
    <w:rsid w:val="00C359F0"/>
    <w:rsid w:val="00C571DA"/>
    <w:rsid w:val="00C802D1"/>
    <w:rsid w:val="00C80CD1"/>
    <w:rsid w:val="00C86772"/>
    <w:rsid w:val="00C976BF"/>
    <w:rsid w:val="00CA6192"/>
    <w:rsid w:val="00CB01C9"/>
    <w:rsid w:val="00CB75EB"/>
    <w:rsid w:val="00CD1356"/>
    <w:rsid w:val="00CD4018"/>
    <w:rsid w:val="00CD7E43"/>
    <w:rsid w:val="00CE3515"/>
    <w:rsid w:val="00CE7A99"/>
    <w:rsid w:val="00CF2216"/>
    <w:rsid w:val="00CF25D1"/>
    <w:rsid w:val="00CF6A20"/>
    <w:rsid w:val="00D16124"/>
    <w:rsid w:val="00D43E04"/>
    <w:rsid w:val="00D4593D"/>
    <w:rsid w:val="00D46B2E"/>
    <w:rsid w:val="00D50016"/>
    <w:rsid w:val="00D56F83"/>
    <w:rsid w:val="00D81504"/>
    <w:rsid w:val="00D8302E"/>
    <w:rsid w:val="00D91BC1"/>
    <w:rsid w:val="00D97C27"/>
    <w:rsid w:val="00DB24BA"/>
    <w:rsid w:val="00DB7CCC"/>
    <w:rsid w:val="00DC2772"/>
    <w:rsid w:val="00DE12DF"/>
    <w:rsid w:val="00DE7197"/>
    <w:rsid w:val="00DF0166"/>
    <w:rsid w:val="00E074EE"/>
    <w:rsid w:val="00E14824"/>
    <w:rsid w:val="00E252E0"/>
    <w:rsid w:val="00E30FB4"/>
    <w:rsid w:val="00E33C89"/>
    <w:rsid w:val="00E53168"/>
    <w:rsid w:val="00E62492"/>
    <w:rsid w:val="00E63243"/>
    <w:rsid w:val="00E72A04"/>
    <w:rsid w:val="00E9012E"/>
    <w:rsid w:val="00E9401E"/>
    <w:rsid w:val="00EB4072"/>
    <w:rsid w:val="00EC4159"/>
    <w:rsid w:val="00ED2447"/>
    <w:rsid w:val="00ED4568"/>
    <w:rsid w:val="00EE17EE"/>
    <w:rsid w:val="00EE2889"/>
    <w:rsid w:val="00F04DB1"/>
    <w:rsid w:val="00F109CF"/>
    <w:rsid w:val="00F16923"/>
    <w:rsid w:val="00F169A1"/>
    <w:rsid w:val="00F216E6"/>
    <w:rsid w:val="00F22C8F"/>
    <w:rsid w:val="00F30A7D"/>
    <w:rsid w:val="00F36E1F"/>
    <w:rsid w:val="00F43231"/>
    <w:rsid w:val="00F4507B"/>
    <w:rsid w:val="00F536AB"/>
    <w:rsid w:val="00F752A0"/>
    <w:rsid w:val="00F928C0"/>
    <w:rsid w:val="00FA71E2"/>
    <w:rsid w:val="00FA7F29"/>
    <w:rsid w:val="00FB19FC"/>
    <w:rsid w:val="00FC2B24"/>
    <w:rsid w:val="00FD09CC"/>
    <w:rsid w:val="00FE128A"/>
    <w:rsid w:val="00FE5A42"/>
    <w:rsid w:val="0360889B"/>
    <w:rsid w:val="037E37EA"/>
    <w:rsid w:val="040EFA90"/>
    <w:rsid w:val="04F37AEA"/>
    <w:rsid w:val="055AE787"/>
    <w:rsid w:val="062C01FB"/>
    <w:rsid w:val="06B8E436"/>
    <w:rsid w:val="06DACF8F"/>
    <w:rsid w:val="082F3EF9"/>
    <w:rsid w:val="0866EC88"/>
    <w:rsid w:val="09DF0CB8"/>
    <w:rsid w:val="09E72C14"/>
    <w:rsid w:val="0B33D285"/>
    <w:rsid w:val="0CAAAD56"/>
    <w:rsid w:val="0E11C580"/>
    <w:rsid w:val="0F357B4D"/>
    <w:rsid w:val="0FAD95E1"/>
    <w:rsid w:val="1022EEE9"/>
    <w:rsid w:val="11FD9016"/>
    <w:rsid w:val="124419A1"/>
    <w:rsid w:val="125C6F56"/>
    <w:rsid w:val="12962139"/>
    <w:rsid w:val="12C6585D"/>
    <w:rsid w:val="155BF574"/>
    <w:rsid w:val="159C9D75"/>
    <w:rsid w:val="15D97508"/>
    <w:rsid w:val="168CCB5E"/>
    <w:rsid w:val="16BC6C63"/>
    <w:rsid w:val="17656B58"/>
    <w:rsid w:val="1976C697"/>
    <w:rsid w:val="1BC4BCFB"/>
    <w:rsid w:val="1BD0D866"/>
    <w:rsid w:val="1BFAD5F8"/>
    <w:rsid w:val="1E04DC24"/>
    <w:rsid w:val="1E631A11"/>
    <w:rsid w:val="1EA2D1F8"/>
    <w:rsid w:val="1FDFEC90"/>
    <w:rsid w:val="20F35812"/>
    <w:rsid w:val="219AE70E"/>
    <w:rsid w:val="21AA1C34"/>
    <w:rsid w:val="21AFAADF"/>
    <w:rsid w:val="260CFF7C"/>
    <w:rsid w:val="2663C2EA"/>
    <w:rsid w:val="26E4E6B6"/>
    <w:rsid w:val="274D9581"/>
    <w:rsid w:val="277DF79A"/>
    <w:rsid w:val="2919C7FB"/>
    <w:rsid w:val="2958D535"/>
    <w:rsid w:val="2960C1C0"/>
    <w:rsid w:val="2A385D61"/>
    <w:rsid w:val="2AB6A3A2"/>
    <w:rsid w:val="2B2FAC29"/>
    <w:rsid w:val="2B6E8692"/>
    <w:rsid w:val="2EB16DDE"/>
    <w:rsid w:val="2FF2144B"/>
    <w:rsid w:val="300A4089"/>
    <w:rsid w:val="304456F7"/>
    <w:rsid w:val="30F84B9D"/>
    <w:rsid w:val="31731E20"/>
    <w:rsid w:val="34991F64"/>
    <w:rsid w:val="37E302AF"/>
    <w:rsid w:val="38636F70"/>
    <w:rsid w:val="38A7376F"/>
    <w:rsid w:val="393248AA"/>
    <w:rsid w:val="39327B7B"/>
    <w:rsid w:val="3AACDCE5"/>
    <w:rsid w:val="3C43B229"/>
    <w:rsid w:val="3CA34674"/>
    <w:rsid w:val="3D43560D"/>
    <w:rsid w:val="3E397501"/>
    <w:rsid w:val="3E5CD523"/>
    <w:rsid w:val="3EA74709"/>
    <w:rsid w:val="3EE9A3FA"/>
    <w:rsid w:val="3FFD7E6B"/>
    <w:rsid w:val="40291A2C"/>
    <w:rsid w:val="415A638B"/>
    <w:rsid w:val="4341D115"/>
    <w:rsid w:val="4343977D"/>
    <w:rsid w:val="4384BFC2"/>
    <w:rsid w:val="44195D7F"/>
    <w:rsid w:val="4445D2C0"/>
    <w:rsid w:val="449B45D0"/>
    <w:rsid w:val="45506AC8"/>
    <w:rsid w:val="457B4F6A"/>
    <w:rsid w:val="458B0CB4"/>
    <w:rsid w:val="46F61655"/>
    <w:rsid w:val="474AF1ED"/>
    <w:rsid w:val="486034FE"/>
    <w:rsid w:val="48682592"/>
    <w:rsid w:val="48E555F5"/>
    <w:rsid w:val="4A33E8CD"/>
    <w:rsid w:val="4AB47CCC"/>
    <w:rsid w:val="4BEA25AB"/>
    <w:rsid w:val="4C94B837"/>
    <w:rsid w:val="4D7A34B0"/>
    <w:rsid w:val="4E511839"/>
    <w:rsid w:val="5007C433"/>
    <w:rsid w:val="501CC848"/>
    <w:rsid w:val="516F7E6D"/>
    <w:rsid w:val="5395BDFB"/>
    <w:rsid w:val="53D904AB"/>
    <w:rsid w:val="53EBD319"/>
    <w:rsid w:val="53F7EB76"/>
    <w:rsid w:val="547AAE8D"/>
    <w:rsid w:val="55FEF717"/>
    <w:rsid w:val="5753C628"/>
    <w:rsid w:val="57767E73"/>
    <w:rsid w:val="59E30098"/>
    <w:rsid w:val="5BF28DF0"/>
    <w:rsid w:val="5C4DAF12"/>
    <w:rsid w:val="5CFDDB06"/>
    <w:rsid w:val="5E060B91"/>
    <w:rsid w:val="5F83DFF0"/>
    <w:rsid w:val="611EF273"/>
    <w:rsid w:val="61953EDF"/>
    <w:rsid w:val="620042E4"/>
    <w:rsid w:val="62662682"/>
    <w:rsid w:val="63923A87"/>
    <w:rsid w:val="65183B17"/>
    <w:rsid w:val="6590AFBA"/>
    <w:rsid w:val="65C5FF88"/>
    <w:rsid w:val="660B40B6"/>
    <w:rsid w:val="69986439"/>
    <w:rsid w:val="6A8439A6"/>
    <w:rsid w:val="6B4CDF55"/>
    <w:rsid w:val="6C0A4641"/>
    <w:rsid w:val="6FEED5E2"/>
    <w:rsid w:val="70344930"/>
    <w:rsid w:val="709D1693"/>
    <w:rsid w:val="7202D985"/>
    <w:rsid w:val="7439F9DE"/>
    <w:rsid w:val="746209CA"/>
    <w:rsid w:val="75091B19"/>
    <w:rsid w:val="767A9C7C"/>
    <w:rsid w:val="76B28FE4"/>
    <w:rsid w:val="77D9E6B6"/>
    <w:rsid w:val="7806B167"/>
    <w:rsid w:val="78253699"/>
    <w:rsid w:val="79A44522"/>
    <w:rsid w:val="7A745AF2"/>
    <w:rsid w:val="7AC604C4"/>
    <w:rsid w:val="7AD73F9B"/>
    <w:rsid w:val="7B9510CF"/>
    <w:rsid w:val="7C8CE7C2"/>
    <w:rsid w:val="7D10C867"/>
    <w:rsid w:val="7D19F5A7"/>
    <w:rsid w:val="7D4E74DB"/>
    <w:rsid w:val="7F57598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868E58"/>
  <w15:docId w15:val="{145CEEFD-4E77-41F2-A9E0-162D4E086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C27"/>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C57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571D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571DA"/>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7C27"/>
    <w:pPr>
      <w:ind w:left="720"/>
      <w:contextualSpacing/>
    </w:pPr>
  </w:style>
  <w:style w:type="table" w:styleId="TableGrid">
    <w:name w:val="Table Grid"/>
    <w:basedOn w:val="TableNormal"/>
    <w:uiPriority w:val="59"/>
    <w:rsid w:val="00D97C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72ABC"/>
    <w:pPr>
      <w:tabs>
        <w:tab w:val="center" w:pos="4680"/>
        <w:tab w:val="right" w:pos="9360"/>
      </w:tabs>
    </w:pPr>
  </w:style>
  <w:style w:type="character" w:customStyle="1" w:styleId="HeaderChar">
    <w:name w:val="Header Char"/>
    <w:basedOn w:val="DefaultParagraphFont"/>
    <w:link w:val="Header"/>
    <w:uiPriority w:val="99"/>
    <w:rsid w:val="00B72ABC"/>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B72ABC"/>
    <w:pPr>
      <w:tabs>
        <w:tab w:val="center" w:pos="4680"/>
        <w:tab w:val="right" w:pos="9360"/>
      </w:tabs>
    </w:pPr>
  </w:style>
  <w:style w:type="character" w:customStyle="1" w:styleId="FooterChar">
    <w:name w:val="Footer Char"/>
    <w:basedOn w:val="DefaultParagraphFont"/>
    <w:link w:val="Footer"/>
    <w:uiPriority w:val="99"/>
    <w:rsid w:val="00B72ABC"/>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DB7CCC"/>
    <w:rPr>
      <w:sz w:val="26"/>
      <w:szCs w:val="26"/>
    </w:rPr>
  </w:style>
  <w:style w:type="character" w:customStyle="1" w:styleId="BalloonTextChar">
    <w:name w:val="Balloon Text Char"/>
    <w:basedOn w:val="DefaultParagraphFont"/>
    <w:link w:val="BalloonText"/>
    <w:uiPriority w:val="99"/>
    <w:semiHidden/>
    <w:rsid w:val="00DB7CCC"/>
    <w:rPr>
      <w:rFonts w:ascii="Times New Roman" w:eastAsiaTheme="minorEastAsia" w:hAnsi="Times New Roman" w:cs="Times New Roman"/>
      <w:sz w:val="26"/>
      <w:szCs w:val="26"/>
    </w:rPr>
  </w:style>
  <w:style w:type="character" w:styleId="Hyperlink">
    <w:name w:val="Hyperlink"/>
    <w:basedOn w:val="DefaultParagraphFont"/>
    <w:uiPriority w:val="99"/>
    <w:rsid w:val="00D81504"/>
    <w:rPr>
      <w:color w:val="0000FF"/>
      <w:w w:val="100"/>
      <w:u w:val="thick" w:color="0000FF"/>
    </w:rPr>
  </w:style>
  <w:style w:type="paragraph" w:customStyle="1" w:styleId="BasicParagraph">
    <w:name w:val="[Basic Paragraph]"/>
    <w:basedOn w:val="Normal"/>
    <w:uiPriority w:val="99"/>
    <w:rsid w:val="0002560C"/>
    <w:pPr>
      <w:suppressAutoHyphens/>
      <w:autoSpaceDE w:val="0"/>
      <w:autoSpaceDN w:val="0"/>
      <w:adjustRightInd w:val="0"/>
      <w:spacing w:line="288" w:lineRule="auto"/>
      <w:textAlignment w:val="center"/>
    </w:pPr>
    <w:rPr>
      <w:rFonts w:ascii="MinionPro-Regular" w:eastAsiaTheme="minorHAnsi" w:hAnsi="MinionPro-Regular" w:cs="MinionPro-Regular"/>
      <w:color w:val="000000"/>
    </w:rPr>
  </w:style>
  <w:style w:type="paragraph" w:customStyle="1" w:styleId="Normal1">
    <w:name w:val="Normal1"/>
    <w:rsid w:val="00F928C0"/>
    <w:pPr>
      <w:spacing w:after="0"/>
    </w:pPr>
    <w:rPr>
      <w:rFonts w:ascii="Arial" w:eastAsia="Arial" w:hAnsi="Arial" w:cs="Arial"/>
      <w:color w:val="000000"/>
      <w:lang w:val="en"/>
    </w:rPr>
  </w:style>
  <w:style w:type="table" w:customStyle="1" w:styleId="TableGrid1">
    <w:name w:val="Table Grid1"/>
    <w:basedOn w:val="TableNormal"/>
    <w:next w:val="TableGrid"/>
    <w:uiPriority w:val="59"/>
    <w:rsid w:val="000E6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826541"/>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CommentReference">
    <w:name w:val="annotation reference"/>
    <w:basedOn w:val="DefaultParagraphFont"/>
    <w:uiPriority w:val="99"/>
    <w:semiHidden/>
    <w:unhideWhenUsed/>
    <w:rsid w:val="00131ACE"/>
    <w:rPr>
      <w:sz w:val="16"/>
      <w:szCs w:val="16"/>
    </w:rPr>
  </w:style>
  <w:style w:type="paragraph" w:styleId="CommentText">
    <w:name w:val="annotation text"/>
    <w:basedOn w:val="Normal"/>
    <w:link w:val="CommentTextChar"/>
    <w:uiPriority w:val="99"/>
    <w:semiHidden/>
    <w:unhideWhenUsed/>
    <w:rsid w:val="00131ACE"/>
    <w:rPr>
      <w:sz w:val="20"/>
      <w:szCs w:val="20"/>
    </w:rPr>
  </w:style>
  <w:style w:type="character" w:customStyle="1" w:styleId="CommentTextChar">
    <w:name w:val="Comment Text Char"/>
    <w:basedOn w:val="DefaultParagraphFont"/>
    <w:link w:val="CommentText"/>
    <w:uiPriority w:val="99"/>
    <w:semiHidden/>
    <w:rsid w:val="00131ACE"/>
    <w:rPr>
      <w:rFonts w:ascii="Times New Roman" w:eastAsiaTheme="minorEastAsia"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31ACE"/>
    <w:rPr>
      <w:b/>
      <w:bCs/>
    </w:rPr>
  </w:style>
  <w:style w:type="character" w:customStyle="1" w:styleId="CommentSubjectChar">
    <w:name w:val="Comment Subject Char"/>
    <w:basedOn w:val="CommentTextChar"/>
    <w:link w:val="CommentSubject"/>
    <w:uiPriority w:val="99"/>
    <w:semiHidden/>
    <w:rsid w:val="00131ACE"/>
    <w:rPr>
      <w:rFonts w:ascii="Times New Roman" w:eastAsiaTheme="minorEastAsia" w:hAnsi="Times New Roman" w:cs="Times New Roman"/>
      <w:b/>
      <w:bCs/>
      <w:sz w:val="20"/>
      <w:szCs w:val="20"/>
    </w:rPr>
  </w:style>
  <w:style w:type="paragraph" w:styleId="Revision">
    <w:name w:val="Revision"/>
    <w:hidden/>
    <w:uiPriority w:val="99"/>
    <w:semiHidden/>
    <w:rsid w:val="00FE128A"/>
    <w:pPr>
      <w:spacing w:after="0" w:line="240" w:lineRule="auto"/>
    </w:pPr>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FE128A"/>
    <w:rPr>
      <w:color w:val="800080" w:themeColor="followedHyperlink"/>
      <w:u w:val="single"/>
    </w:rPr>
  </w:style>
  <w:style w:type="character" w:customStyle="1" w:styleId="UnresolvedMention1">
    <w:name w:val="Unresolved Mention1"/>
    <w:basedOn w:val="DefaultParagraphFont"/>
    <w:uiPriority w:val="99"/>
    <w:semiHidden/>
    <w:unhideWhenUsed/>
    <w:rsid w:val="00FE128A"/>
    <w:rPr>
      <w:color w:val="605E5C"/>
      <w:shd w:val="clear" w:color="auto" w:fill="E1DFDD"/>
    </w:rPr>
  </w:style>
  <w:style w:type="character" w:styleId="UnresolvedMention">
    <w:name w:val="Unresolved Mention"/>
    <w:basedOn w:val="DefaultParagraphFont"/>
    <w:uiPriority w:val="99"/>
    <w:semiHidden/>
    <w:unhideWhenUsed/>
    <w:rsid w:val="0093147F"/>
    <w:rPr>
      <w:color w:val="605E5C"/>
      <w:shd w:val="clear" w:color="auto" w:fill="E1DFDD"/>
    </w:rPr>
  </w:style>
  <w:style w:type="character" w:styleId="IntenseEmphasis">
    <w:name w:val="Intense Emphasis"/>
    <w:basedOn w:val="DefaultParagraphFont"/>
    <w:uiPriority w:val="21"/>
    <w:qFormat/>
    <w:rsid w:val="004737F6"/>
    <w:rPr>
      <w:i/>
      <w:iCs/>
      <w:color w:val="4F81BD" w:themeColor="accent1"/>
    </w:rPr>
  </w:style>
  <w:style w:type="paragraph" w:styleId="Caption">
    <w:name w:val="caption"/>
    <w:basedOn w:val="Normal"/>
    <w:next w:val="Normal"/>
    <w:uiPriority w:val="35"/>
    <w:unhideWhenUsed/>
    <w:qFormat/>
    <w:rsid w:val="00985A13"/>
    <w:pPr>
      <w:spacing w:after="200"/>
    </w:pPr>
    <w:rPr>
      <w:i/>
      <w:iCs/>
      <w:color w:val="1F497D" w:themeColor="text2"/>
      <w:sz w:val="18"/>
      <w:szCs w:val="18"/>
    </w:rPr>
  </w:style>
  <w:style w:type="character" w:customStyle="1" w:styleId="Heading1Char">
    <w:name w:val="Heading 1 Char"/>
    <w:basedOn w:val="DefaultParagraphFont"/>
    <w:link w:val="Heading1"/>
    <w:uiPriority w:val="9"/>
    <w:rsid w:val="00C571D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571D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C571DA"/>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767835">
      <w:bodyDiv w:val="1"/>
      <w:marLeft w:val="0"/>
      <w:marRight w:val="0"/>
      <w:marTop w:val="0"/>
      <w:marBottom w:val="0"/>
      <w:divBdr>
        <w:top w:val="none" w:sz="0" w:space="0" w:color="auto"/>
        <w:left w:val="none" w:sz="0" w:space="0" w:color="auto"/>
        <w:bottom w:val="none" w:sz="0" w:space="0" w:color="auto"/>
        <w:right w:val="none" w:sz="0" w:space="0" w:color="auto"/>
      </w:divBdr>
      <w:divsChild>
        <w:div w:id="549267707">
          <w:marLeft w:val="1267"/>
          <w:marRight w:val="0"/>
          <w:marTop w:val="100"/>
          <w:marBottom w:val="0"/>
          <w:divBdr>
            <w:top w:val="none" w:sz="0" w:space="0" w:color="auto"/>
            <w:left w:val="none" w:sz="0" w:space="0" w:color="auto"/>
            <w:bottom w:val="none" w:sz="0" w:space="0" w:color="auto"/>
            <w:right w:val="none" w:sz="0" w:space="0" w:color="auto"/>
          </w:divBdr>
        </w:div>
        <w:div w:id="1223711679">
          <w:marLeft w:val="1267"/>
          <w:marRight w:val="0"/>
          <w:marTop w:val="100"/>
          <w:marBottom w:val="0"/>
          <w:divBdr>
            <w:top w:val="none" w:sz="0" w:space="0" w:color="auto"/>
            <w:left w:val="none" w:sz="0" w:space="0" w:color="auto"/>
            <w:bottom w:val="none" w:sz="0" w:space="0" w:color="auto"/>
            <w:right w:val="none" w:sz="0" w:space="0" w:color="auto"/>
          </w:divBdr>
        </w:div>
        <w:div w:id="1791245234">
          <w:marLeft w:val="1267"/>
          <w:marRight w:val="0"/>
          <w:marTop w:val="100"/>
          <w:marBottom w:val="0"/>
          <w:divBdr>
            <w:top w:val="none" w:sz="0" w:space="0" w:color="auto"/>
            <w:left w:val="none" w:sz="0" w:space="0" w:color="auto"/>
            <w:bottom w:val="none" w:sz="0" w:space="0" w:color="auto"/>
            <w:right w:val="none" w:sz="0" w:space="0" w:color="auto"/>
          </w:divBdr>
        </w:div>
      </w:divsChild>
    </w:div>
    <w:div w:id="1092622614">
      <w:bodyDiv w:val="1"/>
      <w:marLeft w:val="0"/>
      <w:marRight w:val="0"/>
      <w:marTop w:val="0"/>
      <w:marBottom w:val="0"/>
      <w:divBdr>
        <w:top w:val="none" w:sz="0" w:space="0" w:color="auto"/>
        <w:left w:val="none" w:sz="0" w:space="0" w:color="auto"/>
        <w:bottom w:val="none" w:sz="0" w:space="0" w:color="auto"/>
        <w:right w:val="none" w:sz="0" w:space="0" w:color="auto"/>
      </w:divBdr>
    </w:div>
    <w:div w:id="1370837448">
      <w:bodyDiv w:val="1"/>
      <w:marLeft w:val="0"/>
      <w:marRight w:val="0"/>
      <w:marTop w:val="0"/>
      <w:marBottom w:val="0"/>
      <w:divBdr>
        <w:top w:val="none" w:sz="0" w:space="0" w:color="auto"/>
        <w:left w:val="none" w:sz="0" w:space="0" w:color="auto"/>
        <w:bottom w:val="none" w:sz="0" w:space="0" w:color="auto"/>
        <w:right w:val="none" w:sz="0" w:space="0" w:color="auto"/>
      </w:divBdr>
      <w:divsChild>
        <w:div w:id="20396686">
          <w:marLeft w:val="1267"/>
          <w:marRight w:val="0"/>
          <w:marTop w:val="100"/>
          <w:marBottom w:val="0"/>
          <w:divBdr>
            <w:top w:val="none" w:sz="0" w:space="0" w:color="auto"/>
            <w:left w:val="none" w:sz="0" w:space="0" w:color="auto"/>
            <w:bottom w:val="none" w:sz="0" w:space="0" w:color="auto"/>
            <w:right w:val="none" w:sz="0" w:space="0" w:color="auto"/>
          </w:divBdr>
        </w:div>
        <w:div w:id="224341172">
          <w:marLeft w:val="1267"/>
          <w:marRight w:val="0"/>
          <w:marTop w:val="100"/>
          <w:marBottom w:val="0"/>
          <w:divBdr>
            <w:top w:val="none" w:sz="0" w:space="0" w:color="auto"/>
            <w:left w:val="none" w:sz="0" w:space="0" w:color="auto"/>
            <w:bottom w:val="none" w:sz="0" w:space="0" w:color="auto"/>
            <w:right w:val="none" w:sz="0" w:space="0" w:color="auto"/>
          </w:divBdr>
        </w:div>
        <w:div w:id="267811634">
          <w:marLeft w:val="1267"/>
          <w:marRight w:val="0"/>
          <w:marTop w:val="100"/>
          <w:marBottom w:val="0"/>
          <w:divBdr>
            <w:top w:val="none" w:sz="0" w:space="0" w:color="auto"/>
            <w:left w:val="none" w:sz="0" w:space="0" w:color="auto"/>
            <w:bottom w:val="none" w:sz="0" w:space="0" w:color="auto"/>
            <w:right w:val="none" w:sz="0" w:space="0" w:color="auto"/>
          </w:divBdr>
        </w:div>
        <w:div w:id="268046939">
          <w:marLeft w:val="1267"/>
          <w:marRight w:val="0"/>
          <w:marTop w:val="100"/>
          <w:marBottom w:val="0"/>
          <w:divBdr>
            <w:top w:val="none" w:sz="0" w:space="0" w:color="auto"/>
            <w:left w:val="none" w:sz="0" w:space="0" w:color="auto"/>
            <w:bottom w:val="none" w:sz="0" w:space="0" w:color="auto"/>
            <w:right w:val="none" w:sz="0" w:space="0" w:color="auto"/>
          </w:divBdr>
        </w:div>
        <w:div w:id="574707017">
          <w:marLeft w:val="547"/>
          <w:marRight w:val="0"/>
          <w:marTop w:val="200"/>
          <w:marBottom w:val="0"/>
          <w:divBdr>
            <w:top w:val="none" w:sz="0" w:space="0" w:color="auto"/>
            <w:left w:val="none" w:sz="0" w:space="0" w:color="auto"/>
            <w:bottom w:val="none" w:sz="0" w:space="0" w:color="auto"/>
            <w:right w:val="none" w:sz="0" w:space="0" w:color="auto"/>
          </w:divBdr>
        </w:div>
        <w:div w:id="678846830">
          <w:marLeft w:val="1267"/>
          <w:marRight w:val="0"/>
          <w:marTop w:val="100"/>
          <w:marBottom w:val="0"/>
          <w:divBdr>
            <w:top w:val="none" w:sz="0" w:space="0" w:color="auto"/>
            <w:left w:val="none" w:sz="0" w:space="0" w:color="auto"/>
            <w:bottom w:val="none" w:sz="0" w:space="0" w:color="auto"/>
            <w:right w:val="none" w:sz="0" w:space="0" w:color="auto"/>
          </w:divBdr>
        </w:div>
        <w:div w:id="776371691">
          <w:marLeft w:val="1267"/>
          <w:marRight w:val="0"/>
          <w:marTop w:val="100"/>
          <w:marBottom w:val="0"/>
          <w:divBdr>
            <w:top w:val="none" w:sz="0" w:space="0" w:color="auto"/>
            <w:left w:val="none" w:sz="0" w:space="0" w:color="auto"/>
            <w:bottom w:val="none" w:sz="0" w:space="0" w:color="auto"/>
            <w:right w:val="none" w:sz="0" w:space="0" w:color="auto"/>
          </w:divBdr>
        </w:div>
        <w:div w:id="787507926">
          <w:marLeft w:val="1267"/>
          <w:marRight w:val="0"/>
          <w:marTop w:val="100"/>
          <w:marBottom w:val="0"/>
          <w:divBdr>
            <w:top w:val="none" w:sz="0" w:space="0" w:color="auto"/>
            <w:left w:val="none" w:sz="0" w:space="0" w:color="auto"/>
            <w:bottom w:val="none" w:sz="0" w:space="0" w:color="auto"/>
            <w:right w:val="none" w:sz="0" w:space="0" w:color="auto"/>
          </w:divBdr>
        </w:div>
        <w:div w:id="928663670">
          <w:marLeft w:val="1267"/>
          <w:marRight w:val="0"/>
          <w:marTop w:val="100"/>
          <w:marBottom w:val="0"/>
          <w:divBdr>
            <w:top w:val="none" w:sz="0" w:space="0" w:color="auto"/>
            <w:left w:val="none" w:sz="0" w:space="0" w:color="auto"/>
            <w:bottom w:val="none" w:sz="0" w:space="0" w:color="auto"/>
            <w:right w:val="none" w:sz="0" w:space="0" w:color="auto"/>
          </w:divBdr>
        </w:div>
        <w:div w:id="1126045982">
          <w:marLeft w:val="1267"/>
          <w:marRight w:val="0"/>
          <w:marTop w:val="100"/>
          <w:marBottom w:val="0"/>
          <w:divBdr>
            <w:top w:val="none" w:sz="0" w:space="0" w:color="auto"/>
            <w:left w:val="none" w:sz="0" w:space="0" w:color="auto"/>
            <w:bottom w:val="none" w:sz="0" w:space="0" w:color="auto"/>
            <w:right w:val="none" w:sz="0" w:space="0" w:color="auto"/>
          </w:divBdr>
        </w:div>
        <w:div w:id="1137141621">
          <w:marLeft w:val="547"/>
          <w:marRight w:val="0"/>
          <w:marTop w:val="200"/>
          <w:marBottom w:val="0"/>
          <w:divBdr>
            <w:top w:val="none" w:sz="0" w:space="0" w:color="auto"/>
            <w:left w:val="none" w:sz="0" w:space="0" w:color="auto"/>
            <w:bottom w:val="none" w:sz="0" w:space="0" w:color="auto"/>
            <w:right w:val="none" w:sz="0" w:space="0" w:color="auto"/>
          </w:divBdr>
        </w:div>
        <w:div w:id="1143038381">
          <w:marLeft w:val="1267"/>
          <w:marRight w:val="0"/>
          <w:marTop w:val="100"/>
          <w:marBottom w:val="0"/>
          <w:divBdr>
            <w:top w:val="none" w:sz="0" w:space="0" w:color="auto"/>
            <w:left w:val="none" w:sz="0" w:space="0" w:color="auto"/>
            <w:bottom w:val="none" w:sz="0" w:space="0" w:color="auto"/>
            <w:right w:val="none" w:sz="0" w:space="0" w:color="auto"/>
          </w:divBdr>
        </w:div>
        <w:div w:id="1168331674">
          <w:marLeft w:val="1267"/>
          <w:marRight w:val="0"/>
          <w:marTop w:val="100"/>
          <w:marBottom w:val="0"/>
          <w:divBdr>
            <w:top w:val="none" w:sz="0" w:space="0" w:color="auto"/>
            <w:left w:val="none" w:sz="0" w:space="0" w:color="auto"/>
            <w:bottom w:val="none" w:sz="0" w:space="0" w:color="auto"/>
            <w:right w:val="none" w:sz="0" w:space="0" w:color="auto"/>
          </w:divBdr>
        </w:div>
        <w:div w:id="1538590869">
          <w:marLeft w:val="1267"/>
          <w:marRight w:val="0"/>
          <w:marTop w:val="100"/>
          <w:marBottom w:val="0"/>
          <w:divBdr>
            <w:top w:val="none" w:sz="0" w:space="0" w:color="auto"/>
            <w:left w:val="none" w:sz="0" w:space="0" w:color="auto"/>
            <w:bottom w:val="none" w:sz="0" w:space="0" w:color="auto"/>
            <w:right w:val="none" w:sz="0" w:space="0" w:color="auto"/>
          </w:divBdr>
        </w:div>
        <w:div w:id="1886982264">
          <w:marLeft w:val="1267"/>
          <w:marRight w:val="0"/>
          <w:marTop w:val="100"/>
          <w:marBottom w:val="0"/>
          <w:divBdr>
            <w:top w:val="none" w:sz="0" w:space="0" w:color="auto"/>
            <w:left w:val="none" w:sz="0" w:space="0" w:color="auto"/>
            <w:bottom w:val="none" w:sz="0" w:space="0" w:color="auto"/>
            <w:right w:val="none" w:sz="0" w:space="0" w:color="auto"/>
          </w:divBdr>
        </w:div>
        <w:div w:id="2007510825">
          <w:marLeft w:val="547"/>
          <w:marRight w:val="0"/>
          <w:marTop w:val="200"/>
          <w:marBottom w:val="0"/>
          <w:divBdr>
            <w:top w:val="none" w:sz="0" w:space="0" w:color="auto"/>
            <w:left w:val="none" w:sz="0" w:space="0" w:color="auto"/>
            <w:bottom w:val="none" w:sz="0" w:space="0" w:color="auto"/>
            <w:right w:val="none" w:sz="0" w:space="0" w:color="auto"/>
          </w:divBdr>
        </w:div>
        <w:div w:id="2073575506">
          <w:marLeft w:val="547"/>
          <w:marRight w:val="0"/>
          <w:marTop w:val="200"/>
          <w:marBottom w:val="0"/>
          <w:divBdr>
            <w:top w:val="none" w:sz="0" w:space="0" w:color="auto"/>
            <w:left w:val="none" w:sz="0" w:space="0" w:color="auto"/>
            <w:bottom w:val="none" w:sz="0" w:space="0" w:color="auto"/>
            <w:right w:val="none" w:sz="0" w:space="0" w:color="auto"/>
          </w:divBdr>
        </w:div>
      </w:divsChild>
    </w:div>
    <w:div w:id="164627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cdhe.colorado.gov/sites/highered/files/Final_Draft_H.B.22-1255_Disability-Services-Report_accessible_June30.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leg.colorado.gov/bills/hb22-1255" TargetMode="Externa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57B62084B4F147A5CC37AF28EC21D4" ma:contentTypeVersion="11" ma:contentTypeDescription="Create a new document." ma:contentTypeScope="" ma:versionID="ee5ffac3a32934f6485cd2f58b07a9b8">
  <xsd:schema xmlns:xsd="http://www.w3.org/2001/XMLSchema" xmlns:xs="http://www.w3.org/2001/XMLSchema" xmlns:p="http://schemas.microsoft.com/office/2006/metadata/properties" xmlns:ns3="42980aa3-8f62-4eb9-80b5-cab28671ee3e" xmlns:ns4="649e1314-850a-4d8d-a2d1-c35e999c5645" targetNamespace="http://schemas.microsoft.com/office/2006/metadata/properties" ma:root="true" ma:fieldsID="b3afe9b52cfab29210e0e2702bd61751" ns3:_="" ns4:_="">
    <xsd:import namespace="42980aa3-8f62-4eb9-80b5-cab28671ee3e"/>
    <xsd:import namespace="649e1314-850a-4d8d-a2d1-c35e999c564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80aa3-8f62-4eb9-80b5-cab28671ee3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9e1314-850a-4d8d-a2d1-c35e999c56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C8DACB-4D52-40C4-AE3D-1A9DF7B8A2C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2815644-D23E-4F8B-8B75-35A81097F6E2}">
  <ds:schemaRefs>
    <ds:schemaRef ds:uri="http://schemas.microsoft.com/sharepoint/v3/contenttype/forms"/>
  </ds:schemaRefs>
</ds:datastoreItem>
</file>

<file path=customXml/itemProps3.xml><?xml version="1.0" encoding="utf-8"?>
<ds:datastoreItem xmlns:ds="http://schemas.openxmlformats.org/officeDocument/2006/customXml" ds:itemID="{95490453-BB64-44A0-859A-B78E42487A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80aa3-8f62-4eb9-80b5-cab28671ee3e"/>
    <ds:schemaRef ds:uri="649e1314-850a-4d8d-a2d1-c35e999c56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386</Words>
  <Characters>2202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Mugg</dc:creator>
  <cp:keywords/>
  <cp:lastModifiedBy>Carl Einhaus</cp:lastModifiedBy>
  <cp:revision>2</cp:revision>
  <cp:lastPrinted>2018-05-23T20:28:00Z</cp:lastPrinted>
  <dcterms:created xsi:type="dcterms:W3CDTF">2023-08-02T19:41:00Z</dcterms:created>
  <dcterms:modified xsi:type="dcterms:W3CDTF">2023-08-02T19:41:00Z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0x0101002757B62084B4F147A5CC37AF28EC21D4</vt:lpwstr>
  </property>
</Properties>
</file>